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524" w:rsidRPr="00BC4D79" w:rsidRDefault="00034524" w:rsidP="00BC4D79">
      <w:pPr>
        <w:jc w:val="center"/>
        <w:rPr>
          <w:rFonts w:ascii="Verdana" w:hAnsi="Verdana" w:cs="Tahoma"/>
          <w:b/>
          <w:bCs/>
          <w:iCs/>
          <w:color w:val="000000"/>
          <w:w w:val="80"/>
          <w:lang w:val="id-ID"/>
        </w:rPr>
      </w:pPr>
      <w:r w:rsidRPr="00BC4D79">
        <w:rPr>
          <w:rFonts w:ascii="Verdana" w:hAnsi="Verdana" w:cs="Tahoma"/>
          <w:b/>
          <w:bCs/>
          <w:iCs/>
          <w:color w:val="000000"/>
          <w:w w:val="80"/>
          <w:lang w:val="id-ID"/>
        </w:rPr>
        <w:t>BAB III</w:t>
      </w:r>
    </w:p>
    <w:p w:rsidR="0033161E" w:rsidRPr="00BC4D79" w:rsidRDefault="00034524" w:rsidP="00BC4D79">
      <w:pPr>
        <w:jc w:val="center"/>
        <w:rPr>
          <w:rFonts w:ascii="Verdana" w:hAnsi="Verdana" w:cs="Tahoma"/>
          <w:b/>
          <w:color w:val="000000"/>
          <w:w w:val="80"/>
          <w:sz w:val="28"/>
          <w:lang w:val="id-ID"/>
        </w:rPr>
      </w:pPr>
      <w:r w:rsidRPr="00BC4D79">
        <w:rPr>
          <w:rFonts w:ascii="Verdana" w:hAnsi="Verdana" w:cs="Tahoma"/>
          <w:b/>
          <w:bCs/>
          <w:caps/>
          <w:color w:val="000000"/>
          <w:w w:val="80"/>
          <w:sz w:val="28"/>
        </w:rPr>
        <w:t>RANCANGAN</w:t>
      </w:r>
      <w:r w:rsidRPr="00BC4D79">
        <w:rPr>
          <w:rFonts w:ascii="Verdana" w:hAnsi="Verdana" w:cs="Tahoma"/>
          <w:b/>
          <w:color w:val="000000"/>
          <w:w w:val="80"/>
          <w:sz w:val="28"/>
          <w:lang w:val="id-ID"/>
        </w:rPr>
        <w:t xml:space="preserve"> KERANGKA EKONOMI DAERAH</w:t>
      </w:r>
    </w:p>
    <w:p w:rsidR="00034524" w:rsidRPr="00BC4D79" w:rsidRDefault="00034524" w:rsidP="00BC4D79">
      <w:pPr>
        <w:jc w:val="center"/>
        <w:rPr>
          <w:rFonts w:ascii="Verdana" w:hAnsi="Verdana" w:cs="Tahoma"/>
          <w:b/>
          <w:color w:val="000000"/>
          <w:w w:val="80"/>
          <w:sz w:val="28"/>
          <w:lang w:val="id-ID"/>
        </w:rPr>
      </w:pPr>
      <w:r w:rsidRPr="00BC4D79">
        <w:rPr>
          <w:rFonts w:ascii="Verdana" w:hAnsi="Verdana" w:cs="Tahoma"/>
          <w:b/>
          <w:color w:val="000000"/>
          <w:w w:val="80"/>
          <w:sz w:val="28"/>
        </w:rPr>
        <w:t>DAN KEBIJAKAN</w:t>
      </w:r>
      <w:r w:rsidR="0033161E" w:rsidRPr="00BC4D79">
        <w:rPr>
          <w:rFonts w:ascii="Verdana" w:hAnsi="Verdana" w:cs="Tahoma"/>
          <w:b/>
          <w:color w:val="000000"/>
          <w:w w:val="80"/>
          <w:sz w:val="28"/>
          <w:lang w:val="id-ID"/>
        </w:rPr>
        <w:t xml:space="preserve"> </w:t>
      </w:r>
      <w:r w:rsidRPr="00BC4D79">
        <w:rPr>
          <w:rFonts w:ascii="Verdana" w:hAnsi="Verdana" w:cs="Tahoma"/>
          <w:b/>
          <w:color w:val="000000"/>
          <w:w w:val="80"/>
          <w:sz w:val="28"/>
        </w:rPr>
        <w:t>KEUANGAN DAERAH</w:t>
      </w:r>
    </w:p>
    <w:p w:rsidR="006974A2" w:rsidRPr="00BC4D79" w:rsidRDefault="00AC663A" w:rsidP="00BC4D79">
      <w:pPr>
        <w:spacing w:before="960" w:after="120" w:line="360" w:lineRule="auto"/>
        <w:ind w:left="567" w:hanging="567"/>
        <w:rPr>
          <w:rFonts w:ascii="Verdana" w:hAnsi="Verdana" w:cs="Tahoma"/>
          <w:b/>
          <w:bCs/>
          <w:iCs/>
          <w:color w:val="000000"/>
          <w:w w:val="80"/>
          <w:lang w:val="id-ID"/>
        </w:rPr>
      </w:pPr>
      <w:r w:rsidRPr="00BC4D79">
        <w:rPr>
          <w:rFonts w:ascii="Verdana" w:hAnsi="Verdana" w:cs="Tahoma"/>
          <w:b/>
          <w:bCs/>
          <w:iCs/>
          <w:color w:val="000000"/>
          <w:w w:val="80"/>
          <w:lang w:val="id-ID"/>
        </w:rPr>
        <w:t>3.</w:t>
      </w:r>
      <w:r w:rsidR="009F3E2A" w:rsidRPr="00BC4D79">
        <w:rPr>
          <w:rFonts w:ascii="Verdana" w:hAnsi="Verdana" w:cs="Tahoma"/>
          <w:b/>
          <w:bCs/>
          <w:iCs/>
          <w:color w:val="000000"/>
          <w:w w:val="80"/>
          <w:lang w:val="id-ID"/>
        </w:rPr>
        <w:t>1</w:t>
      </w:r>
      <w:r w:rsidR="009F3E2A">
        <w:rPr>
          <w:rFonts w:ascii="Verdana" w:hAnsi="Verdana" w:cs="Tahoma"/>
          <w:b/>
          <w:bCs/>
          <w:iCs/>
          <w:color w:val="000000"/>
          <w:w w:val="80"/>
          <w:lang w:val="id-ID"/>
        </w:rPr>
        <w:t>.</w:t>
      </w:r>
      <w:r w:rsidR="009F3E2A" w:rsidRPr="00BC4D79">
        <w:rPr>
          <w:rFonts w:ascii="Verdana" w:hAnsi="Verdana" w:cs="Tahoma"/>
          <w:b/>
          <w:bCs/>
          <w:iCs/>
          <w:color w:val="000000"/>
          <w:w w:val="80"/>
          <w:lang w:val="id-ID"/>
        </w:rPr>
        <w:t xml:space="preserve"> ARAH KEBIJAKAN EKONOMI DAERAH</w:t>
      </w:r>
    </w:p>
    <w:p w:rsidR="00734A7F" w:rsidRPr="00BC4D79" w:rsidRDefault="00AC663A" w:rsidP="00BC4D79">
      <w:pPr>
        <w:spacing w:after="120" w:line="360" w:lineRule="auto"/>
        <w:ind w:left="709" w:hanging="709"/>
        <w:jc w:val="both"/>
        <w:rPr>
          <w:rFonts w:ascii="Verdana" w:hAnsi="Verdana" w:cs="Tahoma"/>
          <w:b/>
          <w:bCs/>
          <w:iCs/>
          <w:color w:val="000000"/>
          <w:w w:val="80"/>
          <w:lang w:val="id-ID"/>
        </w:rPr>
      </w:pPr>
      <w:r w:rsidRPr="00BC4D79">
        <w:rPr>
          <w:rFonts w:ascii="Verdana" w:hAnsi="Verdana" w:cs="Tahoma"/>
          <w:b/>
          <w:bCs/>
          <w:iCs/>
          <w:color w:val="000000"/>
          <w:w w:val="80"/>
          <w:lang w:val="id-ID"/>
        </w:rPr>
        <w:t>3.1.1</w:t>
      </w:r>
      <w:r w:rsidR="00034AF4">
        <w:rPr>
          <w:rFonts w:ascii="Verdana" w:hAnsi="Verdana" w:cs="Tahoma"/>
          <w:b/>
          <w:bCs/>
          <w:iCs/>
          <w:color w:val="000000"/>
          <w:w w:val="80"/>
          <w:lang w:val="id-ID"/>
        </w:rPr>
        <w:t>.</w:t>
      </w:r>
      <w:r w:rsidR="00D4188D" w:rsidRPr="00BC4D79">
        <w:rPr>
          <w:rFonts w:ascii="Verdana" w:hAnsi="Verdana" w:cs="Tahoma"/>
          <w:b/>
          <w:bCs/>
          <w:iCs/>
          <w:color w:val="000000"/>
          <w:w w:val="80"/>
          <w:lang w:val="id-ID"/>
        </w:rPr>
        <w:t xml:space="preserve"> </w:t>
      </w:r>
      <w:r w:rsidR="00734A7F" w:rsidRPr="00BC4D79">
        <w:rPr>
          <w:rFonts w:ascii="Verdana" w:hAnsi="Verdana" w:cs="Tahoma"/>
          <w:b/>
          <w:bCs/>
          <w:iCs/>
          <w:color w:val="000000"/>
          <w:w w:val="80"/>
          <w:lang w:val="id-ID"/>
        </w:rPr>
        <w:t>Gambaran Kondisi Ekonomi Nasional</w:t>
      </w:r>
    </w:p>
    <w:p w:rsidR="00AF31B2" w:rsidRPr="00BC4D79" w:rsidRDefault="00AF31B2" w:rsidP="00034AF4">
      <w:pPr>
        <w:spacing w:line="360" w:lineRule="auto"/>
        <w:ind w:firstLine="567"/>
        <w:jc w:val="both"/>
        <w:rPr>
          <w:rFonts w:ascii="Verdana" w:hAnsi="Verdana" w:cs="Tahoma"/>
          <w:w w:val="80"/>
          <w:lang w:eastAsia="id-ID"/>
        </w:rPr>
      </w:pPr>
      <w:r w:rsidRPr="00BC4D79">
        <w:rPr>
          <w:rFonts w:ascii="Verdana" w:hAnsi="Verdana" w:cs="Tahoma"/>
          <w:w w:val="80"/>
          <w:lang w:eastAsia="id-ID"/>
        </w:rPr>
        <w:t>Pertumbuhan ekonomi global pada tahun 2012 tercatat lebih lebih rendah dibandingkan</w:t>
      </w:r>
      <w:r w:rsidR="00BC4D79">
        <w:rPr>
          <w:rFonts w:ascii="Verdana" w:hAnsi="Verdana" w:cs="Tahoma"/>
          <w:w w:val="80"/>
          <w:lang w:val="id-ID" w:eastAsia="id-ID"/>
        </w:rPr>
        <w:t xml:space="preserve"> </w:t>
      </w:r>
      <w:r w:rsidRPr="00BC4D79">
        <w:rPr>
          <w:rFonts w:ascii="Verdana" w:hAnsi="Verdana" w:cs="Tahoma"/>
          <w:w w:val="80"/>
          <w:lang w:eastAsia="id-ID"/>
        </w:rPr>
        <w:t>tahun sebelumnya. Berbagai permasalahan ekonomi dunia, baik di Eropa maupun di Amerika Serikat (AS), yang belum sepenuhnya dapat diatasi mengakibatkan pemburukan ekonomi global yang telah terjadi sejak akhir tahun 201</w:t>
      </w:r>
      <w:r w:rsidR="00BC4D79">
        <w:rPr>
          <w:rFonts w:ascii="Verdana" w:hAnsi="Verdana" w:cs="Tahoma"/>
          <w:w w:val="80"/>
          <w:lang w:eastAsia="id-ID"/>
        </w:rPr>
        <w:t>1 masih berlanjut di tahun 2012</w:t>
      </w:r>
      <w:r w:rsidR="00BC4D79">
        <w:rPr>
          <w:rFonts w:ascii="Verdana" w:hAnsi="Verdana" w:cs="Tahoma"/>
          <w:w w:val="80"/>
          <w:lang w:val="id-ID" w:eastAsia="id-ID"/>
        </w:rPr>
        <w:t xml:space="preserve">. </w:t>
      </w:r>
      <w:r w:rsidRPr="00BC4D79">
        <w:rPr>
          <w:rFonts w:ascii="Verdana" w:hAnsi="Verdana" w:cs="Tahoma"/>
          <w:w w:val="80"/>
          <w:lang w:eastAsia="id-ID"/>
        </w:rPr>
        <w:t xml:space="preserve">Perekonomian kawasan Eropa masih mengalami pertumbuhan yang negatif, sementara ekonomi AS mulai membaik meskipun masih rentan dan dibayangi isu keterbatasan stimulus fiskal </w:t>
      </w:r>
      <w:r w:rsidRPr="00BC4D79">
        <w:rPr>
          <w:rFonts w:ascii="Verdana" w:hAnsi="Verdana" w:cs="Tahoma"/>
          <w:i/>
          <w:w w:val="80"/>
          <w:lang w:eastAsia="id-ID"/>
        </w:rPr>
        <w:t>(fiscal cliff</w:t>
      </w:r>
      <w:r w:rsidRPr="00BC4D79">
        <w:rPr>
          <w:rFonts w:ascii="Verdana" w:hAnsi="Verdana" w:cs="Tahoma"/>
          <w:w w:val="80"/>
          <w:lang w:eastAsia="id-ID"/>
        </w:rPr>
        <w:t>). Kontraksi pertumbuhan ekonomi Eropa disebabkan oleh krisis utang fiskal, sempitnya ruang kebijakan moneter, meningkatnya angka pengangguran, rapuhnya sektor keuangan, dan menurunnya kepercayaan pasar. Memburuknya perekonomian di negara-negara maju telah memberikan dampak pada melambatnya perekonomian sebagi</w:t>
      </w:r>
      <w:r w:rsidR="00BC4D79">
        <w:rPr>
          <w:rFonts w:ascii="Verdana" w:hAnsi="Verdana" w:cs="Tahoma"/>
          <w:w w:val="80"/>
          <w:lang w:eastAsia="id-ID"/>
        </w:rPr>
        <w:t xml:space="preserve">an besar negara </w:t>
      </w:r>
      <w:r w:rsidR="00BC4D79" w:rsidRPr="00BC4D79">
        <w:rPr>
          <w:rFonts w:ascii="Verdana" w:hAnsi="Verdana" w:cs="Tahoma"/>
          <w:i/>
          <w:w w:val="80"/>
          <w:lang w:eastAsia="id-ID"/>
        </w:rPr>
        <w:t>emerging market</w:t>
      </w:r>
      <w:r w:rsidRPr="00BC4D79">
        <w:rPr>
          <w:rFonts w:ascii="Verdana" w:hAnsi="Verdana" w:cs="Tahoma"/>
          <w:w w:val="80"/>
          <w:lang w:eastAsia="id-ID"/>
        </w:rPr>
        <w:t xml:space="preserve"> seperti China dan India. Berdasarkan kondisi tersebut, ekonomi dunia tahun 2012 diperkirakan tumbuh sebesar 3,3%, lebih rendah dari tahun 2011 sebesar 3,8%.</w:t>
      </w:r>
    </w:p>
    <w:p w:rsidR="00BC4D79" w:rsidRPr="00ED77A6" w:rsidRDefault="00AF31B2" w:rsidP="00034AF4">
      <w:pPr>
        <w:spacing w:line="360" w:lineRule="auto"/>
        <w:ind w:firstLine="567"/>
        <w:jc w:val="both"/>
        <w:rPr>
          <w:rFonts w:ascii="Verdana" w:hAnsi="Verdana" w:cs="Tahoma"/>
          <w:w w:val="80"/>
          <w:lang w:val="id-ID" w:eastAsia="id-ID"/>
        </w:rPr>
      </w:pPr>
      <w:r w:rsidRPr="00BC4D79">
        <w:rPr>
          <w:rFonts w:ascii="Verdana" w:hAnsi="Verdana" w:cs="Tahoma"/>
          <w:w w:val="80"/>
          <w:lang w:eastAsia="id-ID"/>
        </w:rPr>
        <w:t>Perekonomian tahun 2012 masih tumbuh oleh konsumsi rumah tangga dan investasi peningkatan sebesar 5,4%, lebih tinggi diban</w:t>
      </w:r>
      <w:r w:rsidR="00BC4D79">
        <w:rPr>
          <w:rFonts w:ascii="Verdana" w:hAnsi="Verdana" w:cs="Tahoma"/>
          <w:w w:val="80"/>
          <w:lang w:eastAsia="id-ID"/>
        </w:rPr>
        <w:t>dingkan dengan tahun sebelumnya</w:t>
      </w:r>
      <w:r w:rsidR="00BC4D79">
        <w:rPr>
          <w:rFonts w:ascii="Verdana" w:hAnsi="Verdana" w:cs="Tahoma"/>
          <w:w w:val="80"/>
          <w:lang w:val="id-ID" w:eastAsia="id-ID"/>
        </w:rPr>
        <w:t xml:space="preserve">, </w:t>
      </w:r>
      <w:r w:rsidRPr="00BC4D79">
        <w:rPr>
          <w:rFonts w:ascii="Verdana" w:hAnsi="Verdana" w:cs="Tahoma"/>
          <w:w w:val="80"/>
          <w:lang w:eastAsia="id-ID"/>
        </w:rPr>
        <w:t>rumah tangga tersebut utamanya bersumber dari konsumsi non</w:t>
      </w:r>
      <w:r w:rsidR="005C10C0">
        <w:rPr>
          <w:rFonts w:ascii="Verdana" w:hAnsi="Verdana" w:cs="Tahoma"/>
          <w:w w:val="80"/>
          <w:lang w:eastAsia="id-ID"/>
        </w:rPr>
        <w:t xml:space="preserve"> </w:t>
      </w:r>
      <w:r w:rsidRPr="00BC4D79">
        <w:rPr>
          <w:rFonts w:ascii="Verdana" w:hAnsi="Verdana" w:cs="Tahoma"/>
          <w:w w:val="80"/>
          <w:lang w:eastAsia="id-ID"/>
        </w:rPr>
        <w:t>makanan. Hal tersebut sejalan dengan meningkatnya indeks penjualan eceran kelompok non</w:t>
      </w:r>
      <w:r w:rsidR="00717085" w:rsidRPr="00BC4D79">
        <w:rPr>
          <w:rFonts w:ascii="Verdana" w:hAnsi="Verdana" w:cs="Tahoma"/>
          <w:w w:val="80"/>
          <w:lang w:eastAsia="id-ID"/>
        </w:rPr>
        <w:t xml:space="preserve"> </w:t>
      </w:r>
      <w:r w:rsidRPr="00BC4D79">
        <w:rPr>
          <w:rFonts w:ascii="Verdana" w:hAnsi="Verdana" w:cs="Tahoma"/>
          <w:w w:val="80"/>
          <w:lang w:eastAsia="id-ID"/>
        </w:rPr>
        <w:t>makanan khususnya perlengkapan rumah tangga, peralatan informasi dan komunikas</w:t>
      </w:r>
      <w:r w:rsidR="00717085" w:rsidRPr="00BC4D79">
        <w:rPr>
          <w:rFonts w:ascii="Verdana" w:hAnsi="Verdana" w:cs="Tahoma"/>
          <w:w w:val="80"/>
          <w:lang w:eastAsia="id-ID"/>
        </w:rPr>
        <w:t xml:space="preserve">i </w:t>
      </w:r>
      <w:r w:rsidRPr="00ED77A6">
        <w:rPr>
          <w:rFonts w:ascii="Verdana" w:hAnsi="Verdana" w:cs="Tahoma"/>
          <w:w w:val="80"/>
          <w:lang w:eastAsia="id-ID"/>
        </w:rPr>
        <w:t>beberapa lembaga survei menunjukkan penguatan mencapai titik tert</w:t>
      </w:r>
      <w:r w:rsidR="00717085" w:rsidRPr="00ED77A6">
        <w:rPr>
          <w:rFonts w:ascii="Verdana" w:hAnsi="Verdana" w:cs="Tahoma"/>
          <w:w w:val="80"/>
          <w:lang w:eastAsia="id-ID"/>
        </w:rPr>
        <w:t xml:space="preserve">inggi sepanjang sejarah. </w:t>
      </w:r>
      <w:r w:rsidRPr="00ED77A6">
        <w:rPr>
          <w:rFonts w:ascii="Verdana" w:hAnsi="Verdana" w:cs="Tahoma"/>
          <w:w w:val="80"/>
          <w:lang w:eastAsia="id-ID"/>
        </w:rPr>
        <w:t xml:space="preserve">Faktor-faktor yang mendukung solidnya kinerja konsumsi rumah tangga tersebut antara lain meningkatnya </w:t>
      </w:r>
      <w:r w:rsidRPr="00ED77A6">
        <w:rPr>
          <w:rFonts w:ascii="Verdana" w:hAnsi="Verdana" w:cs="Tahoma"/>
          <w:w w:val="80"/>
          <w:lang w:eastAsia="id-ID"/>
        </w:rPr>
        <w:lastRenderedPageBreak/>
        <w:t>jumlah kelas menengah, menguatnya keyakinan konsumen,</w:t>
      </w:r>
      <w:r w:rsidR="00717085" w:rsidRPr="00ED77A6">
        <w:rPr>
          <w:rFonts w:ascii="Verdana" w:hAnsi="Verdana" w:cs="Tahoma"/>
          <w:w w:val="80"/>
          <w:lang w:eastAsia="id-ID"/>
        </w:rPr>
        <w:t xml:space="preserve"> </w:t>
      </w:r>
      <w:r w:rsidRPr="00ED77A6">
        <w:rPr>
          <w:rFonts w:ascii="Verdana" w:hAnsi="Verdana" w:cs="Tahoma"/>
          <w:w w:val="80"/>
          <w:lang w:eastAsia="id-ID"/>
        </w:rPr>
        <w:t>masyarakat, rendahnya inflasi, dan Indeks Penjualan Eceran</w:t>
      </w:r>
      <w:r w:rsidR="00717085" w:rsidRPr="00ED77A6">
        <w:rPr>
          <w:rFonts w:ascii="Verdana" w:hAnsi="Verdana" w:cs="Tahoma"/>
          <w:w w:val="80"/>
          <w:lang w:eastAsia="id-ID"/>
        </w:rPr>
        <w:t xml:space="preserve"> </w:t>
      </w:r>
      <w:r w:rsidRPr="00ED77A6">
        <w:rPr>
          <w:rFonts w:ascii="Verdana" w:hAnsi="Verdana" w:cs="Tahoma"/>
          <w:w w:val="80"/>
          <w:lang w:eastAsia="id-ID"/>
        </w:rPr>
        <w:t>Kinerja investasi pada tahun 2012</w:t>
      </w:r>
      <w:r w:rsidR="00717085" w:rsidRPr="00ED77A6">
        <w:rPr>
          <w:rFonts w:ascii="Verdana" w:hAnsi="Verdana" w:cs="Tahoma"/>
          <w:w w:val="80"/>
          <w:lang w:eastAsia="id-ID"/>
        </w:rPr>
        <w:t xml:space="preserve"> </w:t>
      </w:r>
      <w:r w:rsidRPr="00ED77A6">
        <w:rPr>
          <w:rFonts w:ascii="Verdana" w:hAnsi="Verdana" w:cs="Tahoma"/>
          <w:w w:val="80"/>
          <w:lang w:eastAsia="id-ID"/>
        </w:rPr>
        <w:t>pencapaian tahun sebelumnya investasi tersebut antara lain optimisme pelaku usaha terhadap perekonomian Indonesia</w:t>
      </w:r>
      <w:r w:rsidR="00717085" w:rsidRPr="00ED77A6">
        <w:rPr>
          <w:rFonts w:ascii="Verdana" w:hAnsi="Verdana" w:cs="Tahoma"/>
          <w:w w:val="80"/>
          <w:lang w:eastAsia="id-ID"/>
        </w:rPr>
        <w:t xml:space="preserve"> </w:t>
      </w:r>
      <w:r w:rsidRPr="00ED77A6">
        <w:rPr>
          <w:rFonts w:ascii="Verdana" w:hAnsi="Verdana" w:cs="Tahoma"/>
          <w:w w:val="80"/>
          <w:lang w:eastAsia="id-ID"/>
        </w:rPr>
        <w:t>investasi yang tercermin dari survei preferensi negara tujuan investasi</w:t>
      </w:r>
      <w:r w:rsidR="00717085" w:rsidRPr="00ED77A6">
        <w:rPr>
          <w:rFonts w:ascii="Verdana" w:hAnsi="Verdana" w:cs="Tahoma"/>
          <w:w w:val="80"/>
          <w:lang w:eastAsia="id-ID"/>
        </w:rPr>
        <w:t xml:space="preserve"> </w:t>
      </w:r>
      <w:r w:rsidRPr="00ED77A6">
        <w:rPr>
          <w:rFonts w:ascii="Verdana" w:hAnsi="Verdana" w:cs="Tahoma"/>
          <w:w w:val="80"/>
          <w:lang w:eastAsia="id-ID"/>
        </w:rPr>
        <w:t>kestabilan makro</w:t>
      </w:r>
      <w:r w:rsidR="005C10C0" w:rsidRPr="00ED77A6">
        <w:rPr>
          <w:rFonts w:ascii="Verdana" w:hAnsi="Verdana" w:cs="Tahoma"/>
          <w:w w:val="80"/>
          <w:lang w:eastAsia="id-ID"/>
        </w:rPr>
        <w:t xml:space="preserve"> </w:t>
      </w:r>
      <w:r w:rsidRPr="00ED77A6">
        <w:rPr>
          <w:rFonts w:ascii="Verdana" w:hAnsi="Verdana" w:cs="Tahoma"/>
          <w:w w:val="80"/>
          <w:lang w:eastAsia="id-ID"/>
        </w:rPr>
        <w:t>ekonomi. Dari sisi pembiayaan, peningkatan investasi juga didukung oleh tersedianya kredit investasi yang tumbuh sebesar</w:t>
      </w:r>
      <w:r w:rsidR="00717085" w:rsidRPr="00ED77A6">
        <w:rPr>
          <w:rFonts w:ascii="Verdana" w:hAnsi="Verdana" w:cs="Tahoma"/>
          <w:w w:val="80"/>
          <w:lang w:eastAsia="id-ID"/>
        </w:rPr>
        <w:t xml:space="preserve"> </w:t>
      </w:r>
      <w:r w:rsidRPr="00ED77A6">
        <w:rPr>
          <w:rFonts w:ascii="Verdana" w:hAnsi="Verdana" w:cs="Tahoma"/>
          <w:w w:val="80"/>
          <w:lang w:eastAsia="id-ID"/>
        </w:rPr>
        <w:t xml:space="preserve">eksternal lainnya serta dukungan belanja modal Pemerintah. Dari sisi alokasi investasi, peningkatan investasi terutama terjadi di sektor industri yang diikuti oleh sektor pertambangan dan sektor perkebunan. Peningkatan investasi di sektor industri tersebut terutama terjadi di industri kimia, alat angkut, serta mesin dan elektronik. </w:t>
      </w:r>
    </w:p>
    <w:p w:rsidR="00BC4D79" w:rsidRPr="00ED77A6" w:rsidRDefault="00717085" w:rsidP="00034AF4">
      <w:pPr>
        <w:spacing w:line="360" w:lineRule="auto"/>
        <w:ind w:firstLine="567"/>
        <w:jc w:val="both"/>
        <w:rPr>
          <w:rFonts w:ascii="Verdana" w:hAnsi="Verdana" w:cs="Tahoma"/>
          <w:w w:val="80"/>
          <w:lang w:val="id-ID" w:eastAsia="id-ID"/>
        </w:rPr>
      </w:pPr>
      <w:r w:rsidRPr="00ED77A6">
        <w:rPr>
          <w:rFonts w:ascii="Verdana" w:hAnsi="Verdana" w:cs="Tahoma"/>
          <w:w w:val="80"/>
          <w:lang w:eastAsia="id-ID"/>
        </w:rPr>
        <w:t>Inflasi sepanjang tahun 2012 kisaran sasaran inflasi sebesar kebijakan Bank Indonesia yang didukung oleh semakin baiknya koordinasi kebijakan dengan Pemerintah Inflasi pada tahun 2012 tercatat sebesar 4,3% (yoy) stabil, inflasi volatile food yang terkendali dan inflasi  stabil didukung oleh penerapan strategi bauran kebijakan moneter dan makroprudensial sehingga tekanan inflasi dari sisi permintaan, harga komoditas impor, dan ekspektasi inflasi tetap terkendali. Selain itu, terjaganya inflasi juga didukung oleh koordinasi yang semakin intensif antara Bank Indonesia dan Pemerintah melalui forum TPI dan TPID, terutama pada upaya peningkatan distribusi, dan stabilisasi harga pangan strategis</w:t>
      </w:r>
      <w:r w:rsidR="00BC4D79" w:rsidRPr="00ED77A6">
        <w:rPr>
          <w:rFonts w:ascii="Verdana" w:hAnsi="Verdana" w:cs="Tahoma"/>
          <w:w w:val="80"/>
          <w:lang w:val="id-ID" w:eastAsia="id-ID"/>
        </w:rPr>
        <w:t>.</w:t>
      </w:r>
    </w:p>
    <w:p w:rsidR="005E27C1" w:rsidRPr="00ED77A6" w:rsidRDefault="005E27C1" w:rsidP="00034AF4">
      <w:pPr>
        <w:spacing w:line="360" w:lineRule="auto"/>
        <w:ind w:firstLine="567"/>
        <w:jc w:val="both"/>
        <w:rPr>
          <w:rFonts w:ascii="Verdana" w:hAnsi="Verdana" w:cs="Tahoma"/>
          <w:w w:val="80"/>
          <w:lang w:eastAsia="id-ID"/>
        </w:rPr>
      </w:pPr>
      <w:r w:rsidRPr="00ED77A6">
        <w:rPr>
          <w:rFonts w:ascii="Verdana" w:hAnsi="Verdana" w:cs="Tahoma"/>
          <w:color w:val="000000"/>
          <w:w w:val="80"/>
          <w:lang w:val="id-ID"/>
        </w:rPr>
        <w:t xml:space="preserve">Namun demikian </w:t>
      </w:r>
      <w:r w:rsidRPr="00ED77A6">
        <w:rPr>
          <w:rFonts w:ascii="Verdana" w:hAnsi="Verdana" w:cs="Tahoma"/>
          <w:color w:val="000000"/>
          <w:w w:val="80"/>
        </w:rPr>
        <w:t>pengendalian inflasi tidak bisa dilakukan dalam jangka pendek. Sebab ada unsur lain, seperti masalah infrastruktur yang masih harus ditangani dengan baik.</w:t>
      </w:r>
      <w:r w:rsidRPr="00ED77A6">
        <w:rPr>
          <w:rFonts w:ascii="Verdana" w:hAnsi="Verdana" w:cs="Tahoma"/>
          <w:color w:val="000000"/>
          <w:w w:val="80"/>
          <w:lang w:val="id-ID"/>
        </w:rPr>
        <w:t xml:space="preserve"> </w:t>
      </w:r>
      <w:r w:rsidRPr="00ED77A6">
        <w:rPr>
          <w:rFonts w:ascii="Verdana" w:hAnsi="Verdana" w:cs="Tahoma"/>
          <w:color w:val="000000"/>
          <w:w w:val="80"/>
        </w:rPr>
        <w:t xml:space="preserve">Unsur infrastruktur itu </w:t>
      </w:r>
      <w:r w:rsidRPr="00ED77A6">
        <w:rPr>
          <w:rFonts w:ascii="Verdana" w:hAnsi="Verdana" w:cs="Tahoma"/>
          <w:color w:val="000000"/>
          <w:w w:val="80"/>
          <w:lang w:val="id-ID"/>
        </w:rPr>
        <w:t xml:space="preserve">dapat </w:t>
      </w:r>
      <w:r w:rsidRPr="00ED77A6">
        <w:rPr>
          <w:rFonts w:ascii="Verdana" w:hAnsi="Verdana" w:cs="Tahoma"/>
          <w:color w:val="000000"/>
          <w:w w:val="80"/>
        </w:rPr>
        <w:t>mempersulit pengendalian inflasi selain faktor harga-harga komoditi global</w:t>
      </w:r>
      <w:r w:rsidRPr="00ED77A6">
        <w:rPr>
          <w:rFonts w:ascii="Verdana" w:hAnsi="Verdana" w:cs="Tahoma"/>
          <w:color w:val="000000"/>
          <w:w w:val="80"/>
          <w:lang w:val="id-ID"/>
        </w:rPr>
        <w:t>. P</w:t>
      </w:r>
      <w:r w:rsidRPr="00ED77A6">
        <w:rPr>
          <w:rFonts w:ascii="Verdana" w:hAnsi="Verdana" w:cs="Tahoma"/>
          <w:color w:val="000000"/>
          <w:w w:val="80"/>
        </w:rPr>
        <w:t>engendalian inflasi hanya bisa dilakukan dengan ke</w:t>
      </w:r>
      <w:r w:rsidRPr="00ED77A6">
        <w:rPr>
          <w:rFonts w:ascii="Verdana" w:hAnsi="Verdana" w:cs="Tahoma"/>
          <w:color w:val="000000"/>
          <w:w w:val="80"/>
          <w:lang w:val="id-ID"/>
        </w:rPr>
        <w:t>r</w:t>
      </w:r>
      <w:r w:rsidRPr="00ED77A6">
        <w:rPr>
          <w:rFonts w:ascii="Verdana" w:hAnsi="Verdana" w:cs="Tahoma"/>
          <w:color w:val="000000"/>
          <w:w w:val="80"/>
        </w:rPr>
        <w:t>jasama antara pemerintah pusat, pemerintah daerah dan Bank Indonesia</w:t>
      </w:r>
      <w:r w:rsidRPr="00ED77A6">
        <w:rPr>
          <w:rFonts w:ascii="Verdana" w:hAnsi="Verdana" w:cs="Tahoma"/>
          <w:color w:val="000000"/>
          <w:w w:val="80"/>
          <w:lang w:val="id-ID"/>
        </w:rPr>
        <w:t>.</w:t>
      </w:r>
      <w:r w:rsidR="002D2B17" w:rsidRPr="00ED77A6">
        <w:rPr>
          <w:rFonts w:ascii="Verdana" w:hAnsi="Verdana" w:cs="Tahoma"/>
          <w:color w:val="000000"/>
          <w:w w:val="80"/>
        </w:rPr>
        <w:t xml:space="preserve"> </w:t>
      </w:r>
      <w:r w:rsidRPr="00ED77A6">
        <w:rPr>
          <w:rFonts w:ascii="Verdana" w:hAnsi="Verdana" w:cs="Tahoma"/>
          <w:color w:val="000000"/>
          <w:w w:val="80"/>
          <w:lang w:val="id-ID"/>
        </w:rPr>
        <w:t>I</w:t>
      </w:r>
      <w:r w:rsidRPr="00ED77A6">
        <w:rPr>
          <w:rFonts w:ascii="Verdana" w:hAnsi="Verdana" w:cs="Tahoma"/>
          <w:color w:val="000000"/>
          <w:w w:val="80"/>
        </w:rPr>
        <w:t>nflasi inti</w:t>
      </w:r>
      <w:r w:rsidRPr="00ED77A6">
        <w:rPr>
          <w:rFonts w:ascii="Verdana" w:hAnsi="Verdana" w:cs="Tahoma"/>
          <w:color w:val="000000"/>
          <w:w w:val="80"/>
          <w:lang w:val="id-ID"/>
        </w:rPr>
        <w:t xml:space="preserve"> </w:t>
      </w:r>
      <w:r w:rsidRPr="00ED77A6">
        <w:rPr>
          <w:rFonts w:ascii="Verdana" w:hAnsi="Verdana" w:cs="Tahoma"/>
          <w:color w:val="000000"/>
          <w:w w:val="80"/>
        </w:rPr>
        <w:t xml:space="preserve">pengendaliannya banyak </w:t>
      </w:r>
      <w:r w:rsidRPr="00ED77A6">
        <w:rPr>
          <w:rFonts w:ascii="Verdana" w:hAnsi="Verdana" w:cs="Tahoma"/>
          <w:color w:val="000000"/>
          <w:w w:val="80"/>
          <w:lang w:val="id-ID"/>
        </w:rPr>
        <w:t xml:space="preserve">diserahkan pada Bank Indonesia, walaupun </w:t>
      </w:r>
      <w:r w:rsidRPr="00ED77A6">
        <w:rPr>
          <w:rFonts w:ascii="Verdana" w:hAnsi="Verdana" w:cs="Tahoma"/>
          <w:color w:val="000000"/>
          <w:w w:val="80"/>
        </w:rPr>
        <w:t xml:space="preserve">komponen-komponennya juga terkait dengan sektor riil dan </w:t>
      </w:r>
      <w:r w:rsidRPr="00ED77A6">
        <w:rPr>
          <w:rFonts w:ascii="Verdana" w:hAnsi="Verdana" w:cs="Tahoma"/>
          <w:color w:val="000000"/>
          <w:w w:val="80"/>
        </w:rPr>
        <w:lastRenderedPageBreak/>
        <w:t xml:space="preserve">jasa. </w:t>
      </w:r>
      <w:r w:rsidRPr="00ED77A6">
        <w:rPr>
          <w:rFonts w:ascii="Verdana" w:hAnsi="Verdana" w:cs="Tahoma"/>
          <w:color w:val="000000"/>
          <w:w w:val="80"/>
          <w:lang w:val="id-ID"/>
        </w:rPr>
        <w:t>Untuk itu</w:t>
      </w:r>
      <w:r w:rsidRPr="00ED77A6">
        <w:rPr>
          <w:rFonts w:ascii="Verdana" w:hAnsi="Verdana" w:cs="Tahoma"/>
          <w:color w:val="000000"/>
          <w:w w:val="80"/>
        </w:rPr>
        <w:t xml:space="preserve"> koordinasi </w:t>
      </w:r>
      <w:r w:rsidRPr="00ED77A6">
        <w:rPr>
          <w:rFonts w:ascii="Verdana" w:hAnsi="Verdana" w:cs="Tahoma"/>
          <w:color w:val="000000"/>
          <w:w w:val="80"/>
          <w:lang w:val="id-ID"/>
        </w:rPr>
        <w:t xml:space="preserve">yang baik dan kondusif antara </w:t>
      </w:r>
      <w:r w:rsidRPr="00ED77A6">
        <w:rPr>
          <w:rFonts w:ascii="Verdana" w:hAnsi="Verdana" w:cs="Tahoma"/>
          <w:color w:val="000000"/>
          <w:w w:val="80"/>
        </w:rPr>
        <w:t>pemerintah dan B</w:t>
      </w:r>
      <w:r w:rsidRPr="00ED77A6">
        <w:rPr>
          <w:rFonts w:ascii="Verdana" w:hAnsi="Verdana" w:cs="Tahoma"/>
          <w:color w:val="000000"/>
          <w:w w:val="80"/>
          <w:lang w:val="id-ID"/>
        </w:rPr>
        <w:t xml:space="preserve">ank </w:t>
      </w:r>
      <w:r w:rsidRPr="00ED77A6">
        <w:rPr>
          <w:rFonts w:ascii="Verdana" w:hAnsi="Verdana" w:cs="Tahoma"/>
          <w:color w:val="000000"/>
          <w:w w:val="80"/>
        </w:rPr>
        <w:t>I</w:t>
      </w:r>
      <w:r w:rsidRPr="00ED77A6">
        <w:rPr>
          <w:rFonts w:ascii="Verdana" w:hAnsi="Verdana" w:cs="Tahoma"/>
          <w:color w:val="000000"/>
          <w:w w:val="80"/>
          <w:lang w:val="id-ID"/>
        </w:rPr>
        <w:t xml:space="preserve">ndonesia merupakan </w:t>
      </w:r>
      <w:r w:rsidRPr="00ED77A6">
        <w:rPr>
          <w:rFonts w:ascii="Verdana" w:hAnsi="Verdana" w:cs="Tahoma"/>
          <w:color w:val="000000"/>
          <w:w w:val="80"/>
        </w:rPr>
        <w:t xml:space="preserve">kunci untuk </w:t>
      </w:r>
      <w:r w:rsidRPr="00ED77A6">
        <w:rPr>
          <w:rFonts w:ascii="Verdana" w:hAnsi="Verdana" w:cs="Tahoma"/>
          <w:color w:val="000000"/>
          <w:w w:val="80"/>
          <w:lang w:val="id-ID"/>
        </w:rPr>
        <w:t>dapat</w:t>
      </w:r>
      <w:r w:rsidRPr="00ED77A6">
        <w:rPr>
          <w:rFonts w:ascii="Verdana" w:hAnsi="Verdana" w:cs="Tahoma"/>
          <w:color w:val="000000"/>
          <w:w w:val="80"/>
        </w:rPr>
        <w:t xml:space="preserve"> mengendalikan inflasi dengan baik</w:t>
      </w:r>
      <w:r w:rsidRPr="00ED77A6">
        <w:rPr>
          <w:rFonts w:ascii="Verdana" w:hAnsi="Verdana" w:cs="Tahoma"/>
          <w:color w:val="000000"/>
          <w:w w:val="80"/>
          <w:lang w:val="id-ID"/>
        </w:rPr>
        <w:t xml:space="preserve">. </w:t>
      </w:r>
    </w:p>
    <w:p w:rsidR="00717085" w:rsidRPr="00ED77A6" w:rsidRDefault="00144EDF" w:rsidP="00034AF4">
      <w:pPr>
        <w:spacing w:line="360" w:lineRule="auto"/>
        <w:ind w:firstLine="567"/>
        <w:jc w:val="both"/>
        <w:rPr>
          <w:rFonts w:ascii="Verdana" w:hAnsi="Verdana" w:cs="Tahoma"/>
          <w:w w:val="80"/>
          <w:lang w:eastAsia="id-ID"/>
        </w:rPr>
      </w:pPr>
      <w:r w:rsidRPr="00ED77A6">
        <w:rPr>
          <w:rFonts w:ascii="Verdana" w:hAnsi="Verdana" w:cs="Tahoma"/>
          <w:color w:val="000000"/>
          <w:w w:val="80"/>
          <w:lang w:val="id-ID"/>
        </w:rPr>
        <w:t>Pertumbuhan</w:t>
      </w:r>
      <w:r w:rsidRPr="00ED77A6">
        <w:rPr>
          <w:rFonts w:ascii="Verdana" w:hAnsi="Verdana" w:cs="Tahoma"/>
          <w:w w:val="80"/>
          <w:lang w:eastAsia="id-ID"/>
        </w:rPr>
        <w:t xml:space="preserve"> perekonomian domestik pada tahun 2014 diperkirakan berkisar pada 6,7% sampai dengan 7,2%.</w:t>
      </w:r>
      <w:r w:rsidR="005E27C1" w:rsidRPr="00ED77A6">
        <w:rPr>
          <w:rFonts w:ascii="Verdana" w:hAnsi="Verdana" w:cs="Tahoma"/>
          <w:w w:val="80"/>
          <w:lang w:eastAsia="id-ID"/>
        </w:rPr>
        <w:t xml:space="preserve"> S</w:t>
      </w:r>
      <w:r w:rsidRPr="00ED77A6">
        <w:rPr>
          <w:rFonts w:ascii="Verdana" w:hAnsi="Verdana" w:cs="Tahoma"/>
          <w:w w:val="80"/>
          <w:lang w:eastAsia="id-ID"/>
        </w:rPr>
        <w:t xml:space="preserve">ejalan dengan peningkatan perekonomian </w:t>
      </w:r>
      <w:r w:rsidR="005E27C1" w:rsidRPr="00ED77A6">
        <w:rPr>
          <w:rFonts w:ascii="Verdana" w:hAnsi="Verdana" w:cs="Tahoma"/>
          <w:w w:val="80"/>
          <w:lang w:eastAsia="id-ID"/>
        </w:rPr>
        <w:t xml:space="preserve">global yang terus meningkat secara gradual. Permintaan domestik diperkirakan akan tetap menjadi kontributor utama pertumbuhan perekonomian nasional.  </w:t>
      </w:r>
    </w:p>
    <w:p w:rsidR="00734A7F" w:rsidRPr="00ED77A6" w:rsidRDefault="00AC663A" w:rsidP="00BC4D79">
      <w:pPr>
        <w:spacing w:before="240" w:after="120" w:line="360" w:lineRule="auto"/>
        <w:ind w:left="709" w:hanging="709"/>
        <w:jc w:val="both"/>
        <w:rPr>
          <w:rFonts w:ascii="Verdana" w:hAnsi="Verdana" w:cs="Tahoma"/>
          <w:b/>
          <w:bCs/>
          <w:iCs/>
          <w:color w:val="000000"/>
          <w:w w:val="80"/>
          <w:lang w:val="id-ID"/>
        </w:rPr>
      </w:pPr>
      <w:r w:rsidRPr="00ED77A6">
        <w:rPr>
          <w:rFonts w:ascii="Verdana" w:hAnsi="Verdana" w:cs="Tahoma"/>
          <w:b/>
          <w:bCs/>
          <w:iCs/>
          <w:color w:val="000000"/>
          <w:w w:val="80"/>
          <w:lang w:val="id-ID"/>
        </w:rPr>
        <w:t>3.1.2</w:t>
      </w:r>
      <w:r w:rsidR="00034AF4" w:rsidRPr="00ED77A6">
        <w:rPr>
          <w:rFonts w:ascii="Verdana" w:hAnsi="Verdana" w:cs="Tahoma"/>
          <w:b/>
          <w:bCs/>
          <w:iCs/>
          <w:color w:val="000000"/>
          <w:w w:val="80"/>
          <w:lang w:val="id-ID"/>
        </w:rPr>
        <w:t>.</w:t>
      </w:r>
      <w:r w:rsidR="00D4188D" w:rsidRPr="00ED77A6">
        <w:rPr>
          <w:rFonts w:ascii="Verdana" w:hAnsi="Verdana" w:cs="Tahoma"/>
          <w:b/>
          <w:bCs/>
          <w:iCs/>
          <w:color w:val="000000"/>
          <w:w w:val="80"/>
          <w:lang w:val="id-ID"/>
        </w:rPr>
        <w:tab/>
      </w:r>
      <w:r w:rsidR="00734A7F" w:rsidRPr="00ED77A6">
        <w:rPr>
          <w:rFonts w:ascii="Verdana" w:hAnsi="Verdana" w:cs="Tahoma"/>
          <w:b/>
          <w:bCs/>
          <w:iCs/>
          <w:color w:val="000000"/>
          <w:w w:val="80"/>
          <w:lang w:val="id-ID"/>
        </w:rPr>
        <w:t>Gambaran Kondisi Ekonomi Daerah Provinsi Jawa Tengah</w:t>
      </w:r>
    </w:p>
    <w:p w:rsidR="00BC4D79" w:rsidRPr="00ED77A6" w:rsidRDefault="002D2B17" w:rsidP="00034AF4">
      <w:pPr>
        <w:spacing w:line="360" w:lineRule="auto"/>
        <w:ind w:firstLine="567"/>
        <w:jc w:val="both"/>
        <w:rPr>
          <w:rFonts w:ascii="Verdana" w:hAnsi="Verdana" w:cs="Tahoma"/>
          <w:w w:val="80"/>
          <w:lang w:val="id-ID" w:eastAsia="id-ID"/>
        </w:rPr>
      </w:pPr>
      <w:r w:rsidRPr="00ED77A6">
        <w:rPr>
          <w:rFonts w:ascii="Verdana" w:hAnsi="Verdana" w:cs="Tahoma"/>
          <w:color w:val="000000"/>
          <w:w w:val="80"/>
          <w:lang w:val="id-ID"/>
        </w:rPr>
        <w:t>Sedangkan</w:t>
      </w:r>
      <w:r w:rsidRPr="00ED77A6">
        <w:rPr>
          <w:rFonts w:ascii="Verdana" w:hAnsi="Verdana" w:cs="Tahoma"/>
          <w:w w:val="80"/>
          <w:lang w:eastAsia="id-ID"/>
        </w:rPr>
        <w:t xml:space="preserve"> kondisi kinerja perekonomian </w:t>
      </w:r>
      <w:r w:rsidR="00BC4D79" w:rsidRPr="00ED77A6">
        <w:rPr>
          <w:rFonts w:ascii="Verdana" w:hAnsi="Verdana" w:cs="Tahoma"/>
          <w:w w:val="80"/>
          <w:lang w:val="id-ID" w:eastAsia="id-ID"/>
        </w:rPr>
        <w:t xml:space="preserve">Provinsi </w:t>
      </w:r>
      <w:r w:rsidRPr="00ED77A6">
        <w:rPr>
          <w:rFonts w:ascii="Verdana" w:hAnsi="Verdana" w:cs="Tahoma"/>
          <w:w w:val="80"/>
          <w:lang w:eastAsia="id-ID"/>
        </w:rPr>
        <w:t>Jawa Tengah dalam kurun waktu lima tahun terakhir</w:t>
      </w:r>
      <w:r w:rsidR="00BC4D79" w:rsidRPr="00ED77A6">
        <w:rPr>
          <w:rFonts w:ascii="Verdana" w:hAnsi="Verdana" w:cs="Tahoma"/>
          <w:w w:val="80"/>
          <w:lang w:val="id-ID" w:eastAsia="id-ID"/>
        </w:rPr>
        <w:t xml:space="preserve"> </w:t>
      </w:r>
      <w:r w:rsidRPr="00ED77A6">
        <w:rPr>
          <w:rFonts w:ascii="Verdana" w:hAnsi="Verdana" w:cs="Tahoma"/>
          <w:w w:val="80"/>
          <w:lang w:eastAsia="id-ID"/>
        </w:rPr>
        <w:t>(2005-2011), menunjukkan kecenderungan pertumbuhan yang positif kecuali pada tahun 2009. Pada tahun 2005, pertumbuhan ekonomi sebesar 5,35%, meningkat menjadi 5,8% pada t</w:t>
      </w:r>
      <w:r w:rsidR="00BC4D79" w:rsidRPr="00ED77A6">
        <w:rPr>
          <w:rFonts w:ascii="Verdana" w:hAnsi="Verdana" w:cs="Tahoma"/>
          <w:w w:val="80"/>
          <w:lang w:eastAsia="id-ID"/>
        </w:rPr>
        <w:t>ahun 2010 dan meningkat menjadi</w:t>
      </w:r>
      <w:r w:rsidR="00BC4D79" w:rsidRPr="00ED77A6">
        <w:rPr>
          <w:rFonts w:ascii="Verdana" w:hAnsi="Verdana" w:cs="Tahoma"/>
          <w:w w:val="80"/>
          <w:lang w:val="id-ID" w:eastAsia="id-ID"/>
        </w:rPr>
        <w:t xml:space="preserve"> </w:t>
      </w:r>
      <w:r w:rsidRPr="00ED77A6">
        <w:rPr>
          <w:rFonts w:ascii="Verdana" w:hAnsi="Verdana" w:cs="Tahoma"/>
          <w:w w:val="80"/>
          <w:lang w:eastAsia="id-ID"/>
        </w:rPr>
        <w:t>6,0% pada tahun 2011. Laju pertumbuhan ekonomi tahun 2011 tersebut disumbang oleh sektor Angkutan dan Komunikasi, Perdagangan Hotel dan Restoran, serta Jasa-jasa.</w:t>
      </w:r>
    </w:p>
    <w:p w:rsidR="00BC4D79" w:rsidRPr="00ED77A6" w:rsidRDefault="002D2B17" w:rsidP="00034AF4">
      <w:pPr>
        <w:spacing w:line="360" w:lineRule="auto"/>
        <w:ind w:firstLine="567"/>
        <w:jc w:val="both"/>
        <w:rPr>
          <w:rFonts w:ascii="Verdana" w:hAnsi="Verdana" w:cs="Tahoma"/>
          <w:w w:val="80"/>
          <w:lang w:val="id-ID" w:eastAsia="id-ID"/>
        </w:rPr>
      </w:pPr>
      <w:r w:rsidRPr="00ED77A6">
        <w:rPr>
          <w:rFonts w:ascii="Verdana" w:hAnsi="Verdana" w:cs="Tahoma"/>
          <w:w w:val="80"/>
          <w:lang w:eastAsia="id-ID"/>
        </w:rPr>
        <w:t>Dilihat dari struktur PDRB sisi produksi menunjukkan bahwa sektor sekunder dan tersier memiliki kontribusi yang hampir sama terhadap perekonomian Jawa Tengah, yaitu masing-masing sebesar 40,28% dan 39,70%. Sementara sektor primer memiliki kontribusi sebesar 20,02% dari total PDRB Jawa Tengah. Jumlah penduduk yang relatif besar, akses sumber daya alam yang relatif mudah serta kondisi infrastruktur yang relatif cukup baik, menyebabkan sektor sekunder dan tersier berkembang cukup pesat. Sektor pr</w:t>
      </w:r>
      <w:r w:rsidR="00BC4D79" w:rsidRPr="00ED77A6">
        <w:rPr>
          <w:rFonts w:ascii="Verdana" w:hAnsi="Verdana" w:cs="Tahoma"/>
          <w:w w:val="80"/>
          <w:lang w:eastAsia="id-ID"/>
        </w:rPr>
        <w:t>imer terutama ditopang oleh sub</w:t>
      </w:r>
      <w:r w:rsidR="00BC4D79" w:rsidRPr="00ED77A6">
        <w:rPr>
          <w:rFonts w:ascii="Verdana" w:hAnsi="Verdana" w:cs="Tahoma"/>
          <w:w w:val="80"/>
          <w:lang w:val="id-ID" w:eastAsia="id-ID"/>
        </w:rPr>
        <w:t>-</w:t>
      </w:r>
      <w:r w:rsidRPr="00ED77A6">
        <w:rPr>
          <w:rFonts w:ascii="Verdana" w:hAnsi="Verdana" w:cs="Tahoma"/>
          <w:w w:val="80"/>
          <w:lang w:eastAsia="id-ID"/>
        </w:rPr>
        <w:t xml:space="preserve">sektor pertanian tanaman pangan sehingga Jawa Tengah menjadi salah satu lumbung pangan nasional. Selama 2 tahun terakhir (2010-2011), struktur ekonomi menurut lapangan usaha relatif mengalami peningkatan. Perubahan peningkatan pada beberapa sektor adalah Industri Pengolahan (33,3%), Perdagangan, Hotel dan Restoran (19,7%) dan Jasa-jasa (10,6%). Sedangkan sektor lainnya mengalami penurunan kecuali pada sektor Listrik, Gas </w:t>
      </w:r>
      <w:r w:rsidRPr="00ED77A6">
        <w:rPr>
          <w:rFonts w:ascii="Verdana" w:hAnsi="Verdana" w:cs="Tahoma"/>
          <w:w w:val="80"/>
          <w:lang w:eastAsia="id-ID"/>
        </w:rPr>
        <w:lastRenderedPageBreak/>
        <w:t>dan Air Bersih serta Pengangkutan dan Komunikasi masih</w:t>
      </w:r>
      <w:r w:rsidR="00BC4D79" w:rsidRPr="00ED77A6">
        <w:rPr>
          <w:rFonts w:ascii="Verdana" w:hAnsi="Verdana" w:cs="Tahoma"/>
          <w:w w:val="80"/>
          <w:lang w:eastAsia="id-ID"/>
        </w:rPr>
        <w:t xml:space="preserve"> memiliki kontribusi yang tetap</w:t>
      </w:r>
      <w:r w:rsidR="00BC4D79" w:rsidRPr="00ED77A6">
        <w:rPr>
          <w:rFonts w:ascii="Verdana" w:hAnsi="Verdana" w:cs="Tahoma"/>
          <w:w w:val="80"/>
          <w:lang w:val="id-ID" w:eastAsia="id-ID"/>
        </w:rPr>
        <w:t>.</w:t>
      </w:r>
    </w:p>
    <w:p w:rsidR="00BC4D79" w:rsidRPr="00ED77A6" w:rsidRDefault="002D2B17" w:rsidP="00034AF4">
      <w:pPr>
        <w:spacing w:line="360" w:lineRule="auto"/>
        <w:ind w:firstLine="567"/>
        <w:jc w:val="both"/>
        <w:rPr>
          <w:rFonts w:ascii="Verdana" w:hAnsi="Verdana" w:cs="Tahoma"/>
          <w:w w:val="80"/>
          <w:lang w:val="id-ID" w:eastAsia="id-ID"/>
        </w:rPr>
      </w:pPr>
      <w:r w:rsidRPr="00ED77A6">
        <w:rPr>
          <w:rFonts w:ascii="Verdana" w:hAnsi="Verdana" w:cs="Tahoma"/>
          <w:w w:val="80"/>
          <w:lang w:eastAsia="id-ID"/>
        </w:rPr>
        <w:t>Pertumbuhan ekonomi Jawa Tengah pada tahun 2011 yang cukup tinggi dipengaruhi oleh meningkatnya laju pertumbuhan konsumsi pemerintah sebesar 7,7%; PMTB sebesar 7,6%; ekspor barang dan jasa sebesar 7,2%, serta konsumsi rumah tangga sebesar 6,6%. Namun, pertumbuhan ekonomi yang tinggi tersebut diikuti dengan pertumbuhan impor di Jawa Tengah cukup tinggi pada tahun 2011, yaitu mencapai 10,7%.</w:t>
      </w:r>
    </w:p>
    <w:p w:rsidR="00BC4D79" w:rsidRPr="00ED77A6" w:rsidRDefault="002D2B17" w:rsidP="00034AF4">
      <w:pPr>
        <w:spacing w:line="360" w:lineRule="auto"/>
        <w:ind w:firstLine="567"/>
        <w:jc w:val="both"/>
        <w:rPr>
          <w:rFonts w:ascii="Verdana" w:hAnsi="Verdana" w:cs="Tahoma"/>
          <w:w w:val="80"/>
          <w:lang w:val="id-ID" w:eastAsia="id-ID"/>
        </w:rPr>
      </w:pPr>
      <w:r w:rsidRPr="00ED77A6">
        <w:rPr>
          <w:rFonts w:ascii="Verdana" w:hAnsi="Verdana" w:cs="Tahoma"/>
          <w:w w:val="80"/>
          <w:lang w:eastAsia="id-ID"/>
        </w:rPr>
        <w:t>Dari sisi perkembangan harga, tingkat inflasi di Jawa Tengah pada Tahun 2011 sebesar 2,68% (yoy), lebih rendah dibandingkan nasional sebesar 3,79% (yoy); dan lebih baik dibandingkan inflasi tahun 2010 sebesar 6,68% (yoy). Kondisi yang semakin baik ini disebabkan oleh ketersediaan barang konsumsi yang cukup, kelancaran distribusi dan menurunnya harga pada beberapa komoditas kelompok bahan makanan (</w:t>
      </w:r>
      <w:r w:rsidRPr="00ED77A6">
        <w:rPr>
          <w:rFonts w:ascii="Verdana" w:hAnsi="Verdana" w:cs="Tahoma"/>
          <w:i/>
          <w:w w:val="80"/>
          <w:lang w:eastAsia="id-ID"/>
        </w:rPr>
        <w:t>volatile food</w:t>
      </w:r>
      <w:r w:rsidRPr="00ED77A6">
        <w:rPr>
          <w:rFonts w:ascii="Verdana" w:hAnsi="Verdana" w:cs="Tahoma"/>
          <w:w w:val="80"/>
          <w:lang w:eastAsia="id-ID"/>
        </w:rPr>
        <w:t>), kelompok makanan jadi, minuman, rokok dan tembakau serta kelompok transport, komunikasi dan jasa keuangan; penurunan harga emas perhiasan (</w:t>
      </w:r>
      <w:r w:rsidRPr="00ED77A6">
        <w:rPr>
          <w:rFonts w:ascii="Verdana" w:hAnsi="Verdana" w:cs="Tahoma"/>
          <w:i/>
          <w:w w:val="80"/>
          <w:lang w:eastAsia="id-ID"/>
        </w:rPr>
        <w:t>imported inflation</w:t>
      </w:r>
      <w:r w:rsidRPr="00ED77A6">
        <w:rPr>
          <w:rFonts w:ascii="Verdana" w:hAnsi="Verdana" w:cs="Tahoma"/>
          <w:w w:val="80"/>
          <w:lang w:eastAsia="id-ID"/>
        </w:rPr>
        <w:t>), dan stabilnya harga barang-barang bersifat strategis yang diatur oleh Pemerintah (</w:t>
      </w:r>
      <w:r w:rsidRPr="00ED77A6">
        <w:rPr>
          <w:rFonts w:ascii="Verdana" w:hAnsi="Verdana" w:cs="Tahoma"/>
          <w:i/>
          <w:w w:val="80"/>
          <w:lang w:eastAsia="id-ID"/>
        </w:rPr>
        <w:t>administered prices</w:t>
      </w:r>
      <w:r w:rsidRPr="00ED77A6">
        <w:rPr>
          <w:rFonts w:ascii="Verdana" w:hAnsi="Verdana" w:cs="Tahoma"/>
          <w:w w:val="80"/>
          <w:lang w:eastAsia="id-ID"/>
        </w:rPr>
        <w:t>).</w:t>
      </w:r>
    </w:p>
    <w:p w:rsidR="00BE3530" w:rsidRPr="00ED77A6" w:rsidRDefault="002D2BC8" w:rsidP="00034AF4">
      <w:pPr>
        <w:spacing w:line="360" w:lineRule="auto"/>
        <w:ind w:firstLine="567"/>
        <w:jc w:val="both"/>
        <w:rPr>
          <w:rFonts w:ascii="Verdana" w:hAnsi="Verdana" w:cs="Tahoma"/>
          <w:w w:val="80"/>
          <w:lang w:eastAsia="id-ID"/>
        </w:rPr>
      </w:pPr>
      <w:r w:rsidRPr="00ED77A6">
        <w:rPr>
          <w:rFonts w:ascii="Verdana" w:hAnsi="Verdana" w:cs="Tahoma"/>
          <w:w w:val="80"/>
          <w:lang w:eastAsia="id-ID"/>
        </w:rPr>
        <w:t>Laju pertumbuhan ekspor Jawa Tengah pada PDRB Tahun 2011 masih cukup tinggi yaitu 7,2%, sedangkan untuk realisasi nilai ekspor tahun 2011 dibandingkan tahun 2010 mengalami kenaikan sebesar 20,2% untuk non migas dan sebesar 15,8% untuk migas. Pertumbuhan tersebut menunjukkan bahwa pengaruh krisis ekonomi global belum berdampak signifikan terhadap perekonomian Jawa Tengah. Di sisi lain, laju pertumbuhan impor Jawa Tengah pada PDRB Tahun 2011 sebesar 10,7%, sedangkan untuk realisasi nilai impor tahun 2011 dibandingkan tahun 2010 mengalami kenaikan sebesar 35,6% untuk migas dan 9,5% untuk non migas. Peningkatan impor ini disebabkan naiknya permintaan barang konsumsi rumah tangga dan bahan baku industri.</w:t>
      </w:r>
    </w:p>
    <w:p w:rsidR="00BE3530" w:rsidRPr="00ED77A6" w:rsidRDefault="00BE3530">
      <w:pPr>
        <w:rPr>
          <w:rFonts w:ascii="Verdana" w:hAnsi="Verdana" w:cs="Tahoma"/>
          <w:w w:val="80"/>
          <w:lang w:eastAsia="id-ID"/>
        </w:rPr>
      </w:pPr>
      <w:r w:rsidRPr="00ED77A6">
        <w:rPr>
          <w:rFonts w:ascii="Verdana" w:hAnsi="Verdana" w:cs="Tahoma"/>
          <w:w w:val="80"/>
          <w:lang w:eastAsia="id-ID"/>
        </w:rPr>
        <w:br w:type="page"/>
      </w:r>
    </w:p>
    <w:p w:rsidR="00034524" w:rsidRPr="00ED77A6" w:rsidRDefault="00B21F6D" w:rsidP="00D4188D">
      <w:pPr>
        <w:spacing w:line="360" w:lineRule="auto"/>
        <w:ind w:left="709" w:hanging="709"/>
        <w:jc w:val="both"/>
        <w:rPr>
          <w:rFonts w:ascii="Verdana" w:hAnsi="Verdana" w:cs="Tahoma"/>
          <w:b/>
          <w:bCs/>
          <w:iCs/>
          <w:color w:val="000000"/>
          <w:w w:val="80"/>
          <w:lang w:val="id-ID"/>
        </w:rPr>
      </w:pPr>
      <w:r w:rsidRPr="00ED77A6">
        <w:rPr>
          <w:rFonts w:ascii="Verdana" w:hAnsi="Verdana" w:cs="Tahoma"/>
          <w:b/>
          <w:bCs/>
          <w:iCs/>
          <w:color w:val="000000"/>
          <w:w w:val="80"/>
          <w:lang w:val="id-ID"/>
        </w:rPr>
        <w:lastRenderedPageBreak/>
        <w:t>3.1.3</w:t>
      </w:r>
      <w:r w:rsidR="00034AF4" w:rsidRPr="00ED77A6">
        <w:rPr>
          <w:rFonts w:ascii="Verdana" w:hAnsi="Verdana" w:cs="Tahoma"/>
          <w:b/>
          <w:bCs/>
          <w:iCs/>
          <w:color w:val="000000"/>
          <w:w w:val="80"/>
          <w:lang w:val="id-ID"/>
        </w:rPr>
        <w:t>.</w:t>
      </w:r>
      <w:r w:rsidR="00D4188D" w:rsidRPr="00ED77A6">
        <w:rPr>
          <w:rFonts w:ascii="Verdana" w:hAnsi="Verdana" w:cs="Tahoma"/>
          <w:b/>
          <w:bCs/>
          <w:iCs/>
          <w:color w:val="000000"/>
          <w:w w:val="80"/>
          <w:lang w:val="id-ID"/>
        </w:rPr>
        <w:tab/>
      </w:r>
      <w:r w:rsidR="00034524" w:rsidRPr="00ED77A6">
        <w:rPr>
          <w:rFonts w:ascii="Verdana" w:hAnsi="Verdana" w:cs="Tahoma"/>
          <w:b/>
          <w:bCs/>
          <w:iCs/>
          <w:color w:val="000000"/>
          <w:w w:val="80"/>
          <w:lang w:val="id-ID"/>
        </w:rPr>
        <w:t>Kondisi Ekonomi Daerah Tahun 2010 dan Tahun 2011</w:t>
      </w:r>
    </w:p>
    <w:p w:rsidR="00123DAF" w:rsidRPr="00ED77A6" w:rsidRDefault="009F3E2A" w:rsidP="009F3E2A">
      <w:pPr>
        <w:tabs>
          <w:tab w:val="left" w:pos="426"/>
          <w:tab w:val="left" w:pos="1980"/>
        </w:tabs>
        <w:spacing w:before="120" w:line="360" w:lineRule="auto"/>
        <w:jc w:val="both"/>
        <w:rPr>
          <w:rFonts w:ascii="Verdana" w:hAnsi="Verdana" w:cs="Arial"/>
          <w:b/>
          <w:noProof/>
          <w:w w:val="80"/>
          <w:lang w:val="id-ID"/>
        </w:rPr>
      </w:pPr>
      <w:r w:rsidRPr="00ED77A6">
        <w:rPr>
          <w:rFonts w:ascii="Verdana" w:hAnsi="Verdana" w:cs="Arial"/>
          <w:b/>
          <w:w w:val="80"/>
          <w:lang w:val="id-ID"/>
        </w:rPr>
        <w:t xml:space="preserve">1. </w:t>
      </w:r>
      <w:r w:rsidR="00123DAF" w:rsidRPr="00ED77A6">
        <w:rPr>
          <w:rFonts w:ascii="Verdana" w:hAnsi="Verdana" w:cs="Arial"/>
          <w:b/>
          <w:w w:val="80"/>
          <w:lang w:val="id-ID"/>
        </w:rPr>
        <w:t>Potensi Daerah</w:t>
      </w:r>
    </w:p>
    <w:p w:rsidR="00034AF4" w:rsidRPr="00ED77A6" w:rsidRDefault="00123DAF" w:rsidP="00034AF4">
      <w:pPr>
        <w:spacing w:line="360" w:lineRule="auto"/>
        <w:ind w:firstLine="567"/>
        <w:jc w:val="both"/>
        <w:rPr>
          <w:rFonts w:ascii="Verdana" w:hAnsi="Verdana" w:cs="Tahoma"/>
          <w:w w:val="80"/>
          <w:lang w:val="id-ID" w:eastAsia="id-ID"/>
        </w:rPr>
      </w:pPr>
      <w:r w:rsidRPr="00ED77A6">
        <w:rPr>
          <w:rFonts w:ascii="Verdana" w:hAnsi="Verdana" w:cs="Tahoma"/>
          <w:w w:val="80"/>
          <w:lang w:eastAsia="id-ID"/>
        </w:rPr>
        <w:t>Produk unggulan adalah produk yang mempunyai keunggulan dari segi produk</w:t>
      </w:r>
      <w:r w:rsidR="00034AF4" w:rsidRPr="00ED77A6">
        <w:rPr>
          <w:rFonts w:ascii="Verdana" w:hAnsi="Verdana" w:cs="Tahoma"/>
          <w:w w:val="80"/>
          <w:lang w:eastAsia="id-ID"/>
        </w:rPr>
        <w:t>si, kontinuitas dan daya saing</w:t>
      </w:r>
      <w:r w:rsidR="00034AF4" w:rsidRPr="00ED77A6">
        <w:rPr>
          <w:rFonts w:ascii="Verdana" w:hAnsi="Verdana" w:cs="Tahoma"/>
          <w:w w:val="80"/>
          <w:lang w:val="id-ID" w:eastAsia="id-ID"/>
        </w:rPr>
        <w:t xml:space="preserve"> </w:t>
      </w:r>
      <w:r w:rsidRPr="00ED77A6">
        <w:rPr>
          <w:rFonts w:ascii="Verdana" w:hAnsi="Verdana" w:cs="Tahoma"/>
          <w:w w:val="80"/>
          <w:lang w:eastAsia="id-ID"/>
        </w:rPr>
        <w:t>sehingga diterima oleh masyarakat dan menarik investor. Adapun yang termasuk produk unggulan di</w:t>
      </w:r>
      <w:r w:rsidR="00034AF4" w:rsidRPr="00ED77A6">
        <w:rPr>
          <w:rFonts w:ascii="Verdana" w:hAnsi="Verdana" w:cs="Tahoma"/>
          <w:w w:val="80"/>
          <w:lang w:eastAsia="id-ID"/>
        </w:rPr>
        <w:t xml:space="preserve"> Kabupaten Grobogan antara lain</w:t>
      </w:r>
      <w:r w:rsidRPr="00ED77A6">
        <w:rPr>
          <w:rFonts w:ascii="Verdana" w:hAnsi="Verdana" w:cs="Tahoma"/>
          <w:w w:val="80"/>
          <w:lang w:eastAsia="id-ID"/>
        </w:rPr>
        <w:t>: padi, jagung, kedelai, batu kapur, mebel dan genteng press</w:t>
      </w:r>
      <w:r w:rsidR="00034AF4" w:rsidRPr="00ED77A6">
        <w:rPr>
          <w:rFonts w:ascii="Verdana" w:hAnsi="Verdana" w:cs="Tahoma"/>
          <w:w w:val="80"/>
          <w:lang w:val="id-ID" w:eastAsia="id-ID"/>
        </w:rPr>
        <w:t>.</w:t>
      </w:r>
    </w:p>
    <w:p w:rsidR="00123DAF" w:rsidRPr="00ED77A6" w:rsidRDefault="00123DAF" w:rsidP="002C1FAD">
      <w:pPr>
        <w:spacing w:line="360" w:lineRule="auto"/>
        <w:ind w:firstLine="567"/>
        <w:jc w:val="both"/>
        <w:rPr>
          <w:rFonts w:ascii="Verdana" w:hAnsi="Verdana" w:cs="Tahoma"/>
          <w:w w:val="80"/>
          <w:lang w:val="id-ID" w:eastAsia="id-ID"/>
        </w:rPr>
      </w:pPr>
      <w:r w:rsidRPr="00ED77A6">
        <w:rPr>
          <w:rFonts w:ascii="Verdana" w:hAnsi="Verdana" w:cs="Tahoma"/>
          <w:w w:val="80"/>
          <w:lang w:eastAsia="id-ID"/>
        </w:rPr>
        <w:t>Adapun Produk Unggulan yang ada di Kabupaten Grobogan meliputi:</w:t>
      </w:r>
    </w:p>
    <w:p w:rsidR="00123DAF" w:rsidRPr="00ED77A6" w:rsidRDefault="00123DAF" w:rsidP="002C1FAD">
      <w:pPr>
        <w:numPr>
          <w:ilvl w:val="0"/>
          <w:numId w:val="44"/>
        </w:numPr>
        <w:tabs>
          <w:tab w:val="left" w:pos="1276"/>
        </w:tabs>
        <w:spacing w:line="360" w:lineRule="auto"/>
        <w:jc w:val="both"/>
        <w:rPr>
          <w:rFonts w:ascii="Verdana" w:hAnsi="Verdana" w:cs="Arial"/>
          <w:noProof/>
          <w:w w:val="80"/>
          <w:lang w:val="id-ID"/>
        </w:rPr>
      </w:pPr>
      <w:r w:rsidRPr="00ED77A6">
        <w:rPr>
          <w:rFonts w:ascii="Verdana" w:hAnsi="Verdana" w:cs="Arial"/>
          <w:noProof/>
          <w:w w:val="80"/>
          <w:lang w:val="id-ID"/>
        </w:rPr>
        <w:t>Padi (Padi Sawah dan Padi Ladang)</w:t>
      </w:r>
    </w:p>
    <w:p w:rsidR="00123DAF" w:rsidRPr="00ED77A6" w:rsidRDefault="00123DAF" w:rsidP="002C1FAD">
      <w:pPr>
        <w:numPr>
          <w:ilvl w:val="0"/>
          <w:numId w:val="44"/>
        </w:numPr>
        <w:tabs>
          <w:tab w:val="left" w:pos="1276"/>
        </w:tabs>
        <w:spacing w:line="360" w:lineRule="auto"/>
        <w:jc w:val="both"/>
        <w:rPr>
          <w:rFonts w:ascii="Verdana" w:hAnsi="Verdana" w:cs="Arial"/>
          <w:noProof/>
          <w:w w:val="80"/>
          <w:lang w:val="id-ID"/>
        </w:rPr>
      </w:pPr>
      <w:r w:rsidRPr="00ED77A6">
        <w:rPr>
          <w:rFonts w:ascii="Verdana" w:hAnsi="Verdana" w:cs="Arial"/>
          <w:noProof/>
          <w:w w:val="80"/>
          <w:lang w:val="id-ID"/>
        </w:rPr>
        <w:t>Jagung</w:t>
      </w:r>
    </w:p>
    <w:p w:rsidR="00123DAF" w:rsidRPr="00ED77A6" w:rsidRDefault="004D7904" w:rsidP="002C1FAD">
      <w:pPr>
        <w:numPr>
          <w:ilvl w:val="0"/>
          <w:numId w:val="44"/>
        </w:numPr>
        <w:tabs>
          <w:tab w:val="left" w:pos="1276"/>
        </w:tabs>
        <w:spacing w:line="360" w:lineRule="auto"/>
        <w:jc w:val="both"/>
        <w:rPr>
          <w:rFonts w:ascii="Verdana" w:hAnsi="Verdana" w:cs="Arial"/>
          <w:noProof/>
          <w:w w:val="80"/>
          <w:lang w:val="id-ID"/>
        </w:rPr>
      </w:pPr>
      <w:r w:rsidRPr="00ED77A6">
        <w:rPr>
          <w:rFonts w:ascii="Verdana" w:hAnsi="Verdana" w:cs="Arial"/>
          <w:noProof/>
          <w:w w:val="80"/>
          <w:lang w:val="id-ID"/>
        </w:rPr>
        <w:t>M</w:t>
      </w:r>
      <w:r w:rsidR="00123DAF" w:rsidRPr="00ED77A6">
        <w:rPr>
          <w:rFonts w:ascii="Verdana" w:hAnsi="Verdana" w:cs="Arial"/>
          <w:noProof/>
          <w:w w:val="80"/>
          <w:lang w:val="id-ID"/>
        </w:rPr>
        <w:t xml:space="preserve">elon </w:t>
      </w:r>
    </w:p>
    <w:p w:rsidR="00123DAF" w:rsidRPr="00ED77A6" w:rsidRDefault="004D7904" w:rsidP="002C1FAD">
      <w:pPr>
        <w:numPr>
          <w:ilvl w:val="0"/>
          <w:numId w:val="44"/>
        </w:numPr>
        <w:tabs>
          <w:tab w:val="left" w:pos="1276"/>
        </w:tabs>
        <w:spacing w:line="360" w:lineRule="auto"/>
        <w:jc w:val="both"/>
        <w:rPr>
          <w:rFonts w:ascii="Verdana" w:hAnsi="Verdana" w:cs="Arial"/>
          <w:noProof/>
          <w:w w:val="80"/>
          <w:lang w:val="id-ID"/>
        </w:rPr>
      </w:pPr>
      <w:r w:rsidRPr="00ED77A6">
        <w:rPr>
          <w:rFonts w:ascii="Verdana" w:hAnsi="Verdana" w:cs="Arial"/>
          <w:noProof/>
          <w:w w:val="80"/>
          <w:lang w:val="id-ID"/>
        </w:rPr>
        <w:t>G</w:t>
      </w:r>
      <w:r w:rsidR="00123DAF" w:rsidRPr="00ED77A6">
        <w:rPr>
          <w:rFonts w:ascii="Verdana" w:hAnsi="Verdana" w:cs="Arial"/>
          <w:noProof/>
          <w:w w:val="80"/>
          <w:lang w:val="id-ID"/>
        </w:rPr>
        <w:t>enteng Press</w:t>
      </w:r>
    </w:p>
    <w:p w:rsidR="00123DAF" w:rsidRPr="00ED77A6" w:rsidRDefault="00123DAF" w:rsidP="002C1FAD">
      <w:pPr>
        <w:numPr>
          <w:ilvl w:val="0"/>
          <w:numId w:val="44"/>
        </w:numPr>
        <w:tabs>
          <w:tab w:val="left" w:pos="1276"/>
        </w:tabs>
        <w:spacing w:line="360" w:lineRule="auto"/>
        <w:jc w:val="both"/>
        <w:rPr>
          <w:rFonts w:ascii="Verdana" w:hAnsi="Verdana" w:cs="Arial"/>
          <w:noProof/>
          <w:w w:val="80"/>
          <w:lang w:val="id-ID"/>
        </w:rPr>
      </w:pPr>
      <w:r w:rsidRPr="00ED77A6">
        <w:rPr>
          <w:rFonts w:ascii="Verdana" w:hAnsi="Verdana" w:cs="Arial"/>
          <w:noProof/>
          <w:w w:val="80"/>
          <w:lang w:val="id-ID"/>
        </w:rPr>
        <w:t>Batu Kapur</w:t>
      </w:r>
    </w:p>
    <w:p w:rsidR="00123DAF" w:rsidRPr="00ED77A6" w:rsidRDefault="00123DAF" w:rsidP="002C1FAD">
      <w:pPr>
        <w:numPr>
          <w:ilvl w:val="0"/>
          <w:numId w:val="44"/>
        </w:numPr>
        <w:tabs>
          <w:tab w:val="left" w:pos="1276"/>
        </w:tabs>
        <w:spacing w:line="360" w:lineRule="auto"/>
        <w:jc w:val="both"/>
        <w:rPr>
          <w:rFonts w:ascii="Verdana" w:hAnsi="Verdana" w:cs="Arial"/>
          <w:noProof/>
          <w:w w:val="80"/>
          <w:lang w:val="id-ID"/>
        </w:rPr>
      </w:pPr>
      <w:r w:rsidRPr="00ED77A6">
        <w:rPr>
          <w:rFonts w:ascii="Verdana" w:hAnsi="Verdana" w:cs="Arial"/>
          <w:noProof/>
          <w:w w:val="80"/>
          <w:lang w:val="id-ID"/>
        </w:rPr>
        <w:t>Meubel (</w:t>
      </w:r>
      <w:r w:rsidRPr="00ED77A6">
        <w:rPr>
          <w:rFonts w:ascii="Verdana" w:hAnsi="Verdana" w:cs="Arial"/>
          <w:i/>
          <w:noProof/>
          <w:w w:val="80"/>
          <w:lang w:val="id-ID"/>
        </w:rPr>
        <w:t>Furniture</w:t>
      </w:r>
      <w:r w:rsidRPr="00ED77A6">
        <w:rPr>
          <w:rFonts w:ascii="Verdana" w:hAnsi="Verdana" w:cs="Arial"/>
          <w:noProof/>
          <w:w w:val="80"/>
          <w:lang w:val="id-ID"/>
        </w:rPr>
        <w:t xml:space="preserve">) </w:t>
      </w:r>
    </w:p>
    <w:p w:rsidR="00034AF4" w:rsidRPr="00ED77A6" w:rsidRDefault="00123DAF" w:rsidP="00034AF4">
      <w:pPr>
        <w:spacing w:line="360" w:lineRule="auto"/>
        <w:ind w:firstLine="567"/>
        <w:jc w:val="both"/>
        <w:rPr>
          <w:rFonts w:ascii="Verdana" w:hAnsi="Verdana" w:cs="Tahoma"/>
          <w:w w:val="80"/>
          <w:lang w:val="id-ID" w:eastAsia="id-ID"/>
        </w:rPr>
      </w:pPr>
      <w:r w:rsidRPr="00ED77A6">
        <w:rPr>
          <w:rFonts w:ascii="Verdana" w:hAnsi="Verdana" w:cs="Tahoma"/>
          <w:w w:val="80"/>
          <w:lang w:eastAsia="id-ID"/>
        </w:rPr>
        <w:t>Selanjutnya produk andalan adalah produk yang dapat diandalkan pada daerah tertentu karena banyak diusahakan oleh masyarakat setempat dan mempunyai prospek pasar yang cerah. Yang termasuk menjadi produk andalan antara lain : sapi bibit, sale pisang, melon merah, kecap, paha katak, sarang burung walet dan kerajinan alat pertanian.</w:t>
      </w:r>
    </w:p>
    <w:p w:rsidR="00123DAF" w:rsidRPr="00ED77A6" w:rsidRDefault="00123DAF" w:rsidP="00034AF4">
      <w:pPr>
        <w:spacing w:line="360" w:lineRule="auto"/>
        <w:ind w:firstLine="567"/>
        <w:jc w:val="both"/>
        <w:rPr>
          <w:rFonts w:ascii="Verdana" w:hAnsi="Verdana" w:cs="Tahoma"/>
          <w:w w:val="80"/>
          <w:lang w:eastAsia="id-ID"/>
        </w:rPr>
      </w:pPr>
      <w:r w:rsidRPr="00ED77A6">
        <w:rPr>
          <w:rFonts w:ascii="Verdana" w:hAnsi="Verdana" w:cs="Tahoma"/>
          <w:w w:val="80"/>
          <w:lang w:eastAsia="id-ID"/>
        </w:rPr>
        <w:t>Sedangkan yang dimaksud produk potensial adalah produk yang memiliki peluang untuk dikembangkan dengan meningkatkan produksi dan daya saing. Yang termasuk produk potensial antara lain: jarak, semangka dan pariwisata.</w:t>
      </w:r>
    </w:p>
    <w:p w:rsidR="00123DAF" w:rsidRPr="00ED77A6" w:rsidRDefault="009F3E2A" w:rsidP="00034AF4">
      <w:pPr>
        <w:tabs>
          <w:tab w:val="left" w:pos="1418"/>
        </w:tabs>
        <w:spacing w:before="120" w:line="360" w:lineRule="auto"/>
        <w:jc w:val="both"/>
        <w:rPr>
          <w:rFonts w:ascii="Verdana" w:hAnsi="Verdana" w:cs="Arial"/>
          <w:b/>
          <w:noProof/>
          <w:w w:val="80"/>
          <w:lang w:val="id-ID"/>
        </w:rPr>
      </w:pPr>
      <w:r w:rsidRPr="00ED77A6">
        <w:rPr>
          <w:rFonts w:ascii="Verdana" w:hAnsi="Verdana" w:cs="Arial"/>
          <w:b/>
          <w:noProof/>
          <w:w w:val="80"/>
          <w:lang w:val="id-ID"/>
        </w:rPr>
        <w:t xml:space="preserve">2. </w:t>
      </w:r>
      <w:r w:rsidR="00123DAF" w:rsidRPr="00ED77A6">
        <w:rPr>
          <w:rFonts w:ascii="Verdana" w:hAnsi="Verdana" w:cs="Arial"/>
          <w:b/>
          <w:noProof/>
          <w:w w:val="80"/>
          <w:lang w:val="id-ID"/>
        </w:rPr>
        <w:t>Pertumbuhan PDRB</w:t>
      </w:r>
    </w:p>
    <w:p w:rsidR="00034AF4" w:rsidRPr="00ED77A6" w:rsidRDefault="00123DAF" w:rsidP="00034AF4">
      <w:pPr>
        <w:spacing w:line="360" w:lineRule="auto"/>
        <w:ind w:firstLine="567"/>
        <w:jc w:val="both"/>
        <w:rPr>
          <w:rFonts w:ascii="Verdana" w:hAnsi="Verdana" w:cs="Tahoma"/>
          <w:w w:val="80"/>
          <w:lang w:val="id-ID" w:eastAsia="id-ID"/>
        </w:rPr>
      </w:pPr>
      <w:r w:rsidRPr="00ED77A6">
        <w:rPr>
          <w:rFonts w:ascii="Verdana" w:hAnsi="Verdana" w:cs="Tahoma"/>
          <w:w w:val="80"/>
          <w:lang w:eastAsia="id-ID"/>
        </w:rPr>
        <w:t xml:space="preserve">Pertumbuhan ekonomi daerah dalam kurun waktu tertentu baik secara menyeluruh maupun sektoral dapat dilihat dari besarnya persentase pertumbuhan Produk Domestik Regional Bruto (PDRB) atas dasar harga konstan. Adapun PDRB adalah jumlah nilai tambah bruto/nilai output akhir yang bersumber dari berbagai sektor lapangan usaha di suatu daerah tertentu tanpa memperhatikan pemilikan atas faktor produksi. Dengan demikian perekonomian </w:t>
      </w:r>
      <w:r w:rsidRPr="00ED77A6">
        <w:rPr>
          <w:rFonts w:ascii="Verdana" w:hAnsi="Verdana" w:cs="Tahoma"/>
          <w:w w:val="80"/>
          <w:lang w:eastAsia="id-ID"/>
        </w:rPr>
        <w:lastRenderedPageBreak/>
        <w:t>suatu daerah dapat dikatakan mengalami pertumbuhan apabila terdapat peningkatan nilai tambah dari hasil produksi barang dan jasa pada periode tertentu, atau dengan kata lain pertumbuhan ekonomi daerah tercermin melalui pertumbuhan angka PDRB.</w:t>
      </w:r>
    </w:p>
    <w:p w:rsidR="00123DAF" w:rsidRPr="00ED77A6" w:rsidRDefault="00123DAF" w:rsidP="00034AF4">
      <w:pPr>
        <w:spacing w:line="360" w:lineRule="auto"/>
        <w:ind w:firstLine="567"/>
        <w:jc w:val="both"/>
        <w:rPr>
          <w:rFonts w:ascii="Verdana" w:hAnsi="Verdana" w:cs="Tahoma"/>
          <w:w w:val="80"/>
          <w:lang w:eastAsia="id-ID"/>
        </w:rPr>
      </w:pPr>
      <w:r w:rsidRPr="00ED77A6">
        <w:rPr>
          <w:rFonts w:ascii="Verdana" w:hAnsi="Verdana" w:cs="Tahoma"/>
          <w:w w:val="80"/>
          <w:lang w:eastAsia="id-ID"/>
        </w:rPr>
        <w:t xml:space="preserve">Berdasarkan pertumbuhan PDRB Kabupaten Grobogan Tahun 2008-2012 </w:t>
      </w:r>
      <w:r w:rsidR="001171E9" w:rsidRPr="00ED77A6">
        <w:rPr>
          <w:rFonts w:ascii="Verdana" w:hAnsi="Verdana" w:cs="Tahoma"/>
          <w:w w:val="80"/>
          <w:lang w:eastAsia="id-ID"/>
        </w:rPr>
        <w:t xml:space="preserve">sebagaimana tercantum di dalam </w:t>
      </w:r>
      <w:r w:rsidR="001171E9" w:rsidRPr="00ED77A6">
        <w:rPr>
          <w:rFonts w:ascii="Verdana" w:hAnsi="Verdana" w:cs="Tahoma"/>
          <w:w w:val="80"/>
          <w:lang w:val="id-ID" w:eastAsia="id-ID"/>
        </w:rPr>
        <w:t>t</w:t>
      </w:r>
      <w:r w:rsidR="001171E9" w:rsidRPr="00ED77A6">
        <w:rPr>
          <w:rFonts w:ascii="Verdana" w:hAnsi="Verdana" w:cs="Tahoma"/>
          <w:w w:val="80"/>
          <w:lang w:eastAsia="id-ID"/>
        </w:rPr>
        <w:t xml:space="preserve">abel </w:t>
      </w:r>
      <w:r w:rsidR="001171E9" w:rsidRPr="00ED77A6">
        <w:rPr>
          <w:rFonts w:ascii="Verdana" w:hAnsi="Verdana" w:cs="Tahoma"/>
          <w:w w:val="80"/>
          <w:lang w:val="id-ID" w:eastAsia="id-ID"/>
        </w:rPr>
        <w:t>3</w:t>
      </w:r>
      <w:r w:rsidR="001171E9" w:rsidRPr="00ED77A6">
        <w:rPr>
          <w:rFonts w:ascii="Verdana" w:hAnsi="Verdana" w:cs="Tahoma"/>
          <w:w w:val="80"/>
          <w:lang w:eastAsia="id-ID"/>
        </w:rPr>
        <w:t>.</w:t>
      </w:r>
      <w:r w:rsidR="001171E9" w:rsidRPr="00ED77A6">
        <w:rPr>
          <w:rFonts w:ascii="Verdana" w:hAnsi="Verdana" w:cs="Tahoma"/>
          <w:w w:val="80"/>
          <w:lang w:val="id-ID" w:eastAsia="id-ID"/>
        </w:rPr>
        <w:t>1</w:t>
      </w:r>
      <w:r w:rsidRPr="00ED77A6">
        <w:rPr>
          <w:rFonts w:ascii="Verdana" w:hAnsi="Verdana" w:cs="Tahoma"/>
          <w:w w:val="80"/>
          <w:lang w:eastAsia="id-ID"/>
        </w:rPr>
        <w:t>, maka dapat dikatakan bahwa pertumbuhan ekonomi Kabupaten Grobogan selalu mengalami pertumbuhan meskipun besarnya bervariasi. Hal ini ditunjukkan dari angka pertumbuhan PDRB, dari tahun</w:t>
      </w:r>
      <w:r w:rsidR="001171E9" w:rsidRPr="00ED77A6">
        <w:rPr>
          <w:rFonts w:ascii="Verdana" w:hAnsi="Verdana" w:cs="Tahoma"/>
          <w:w w:val="80"/>
          <w:lang w:eastAsia="id-ID"/>
        </w:rPr>
        <w:t xml:space="preserve"> 2008 sampai dengan tahun 2012 </w:t>
      </w:r>
      <w:r w:rsidRPr="00ED77A6">
        <w:rPr>
          <w:rFonts w:ascii="Verdana" w:hAnsi="Verdana" w:cs="Tahoma"/>
          <w:w w:val="80"/>
          <w:lang w:eastAsia="id-ID"/>
        </w:rPr>
        <w:t xml:space="preserve">sebagaimana </w:t>
      </w:r>
      <w:r w:rsidR="001171E9" w:rsidRPr="00ED77A6">
        <w:rPr>
          <w:rFonts w:ascii="Verdana" w:hAnsi="Verdana" w:cs="Tahoma"/>
          <w:w w:val="80"/>
          <w:lang w:val="id-ID" w:eastAsia="id-ID"/>
        </w:rPr>
        <w:t xml:space="preserve">juga </w:t>
      </w:r>
      <w:r w:rsidRPr="00ED77A6">
        <w:rPr>
          <w:rFonts w:ascii="Verdana" w:hAnsi="Verdana" w:cs="Tahoma"/>
          <w:w w:val="80"/>
          <w:lang w:eastAsia="id-ID"/>
        </w:rPr>
        <w:t xml:space="preserve">terlihat </w:t>
      </w:r>
      <w:r w:rsidR="001171E9" w:rsidRPr="00ED77A6">
        <w:rPr>
          <w:rFonts w:ascii="Verdana" w:hAnsi="Verdana" w:cs="Tahoma"/>
          <w:w w:val="80"/>
          <w:lang w:val="id-ID" w:eastAsia="id-ID"/>
        </w:rPr>
        <w:t xml:space="preserve">pada </w:t>
      </w:r>
      <w:r w:rsidR="001171E9" w:rsidRPr="00ED77A6">
        <w:rPr>
          <w:rFonts w:ascii="Verdana" w:hAnsi="Verdana" w:cs="Tahoma"/>
          <w:w w:val="80"/>
          <w:lang w:eastAsia="id-ID"/>
        </w:rPr>
        <w:t xml:space="preserve">gambar grafik </w:t>
      </w:r>
      <w:r w:rsidR="001171E9" w:rsidRPr="00ED77A6">
        <w:rPr>
          <w:rFonts w:ascii="Verdana" w:hAnsi="Verdana" w:cs="Tahoma"/>
          <w:w w:val="80"/>
          <w:lang w:val="id-ID" w:eastAsia="id-ID"/>
        </w:rPr>
        <w:t>3</w:t>
      </w:r>
      <w:r w:rsidR="001171E9" w:rsidRPr="00ED77A6">
        <w:rPr>
          <w:rFonts w:ascii="Verdana" w:hAnsi="Verdana" w:cs="Tahoma"/>
          <w:w w:val="80"/>
          <w:lang w:eastAsia="id-ID"/>
        </w:rPr>
        <w:t>.</w:t>
      </w:r>
      <w:r w:rsidR="001171E9" w:rsidRPr="00ED77A6">
        <w:rPr>
          <w:rFonts w:ascii="Verdana" w:hAnsi="Verdana" w:cs="Tahoma"/>
          <w:w w:val="80"/>
          <w:lang w:val="id-ID" w:eastAsia="id-ID"/>
        </w:rPr>
        <w:t>1</w:t>
      </w:r>
      <w:r w:rsidR="001171E9" w:rsidRPr="00ED77A6">
        <w:rPr>
          <w:rFonts w:ascii="Verdana" w:hAnsi="Verdana" w:cs="Tahoma"/>
          <w:w w:val="80"/>
          <w:lang w:eastAsia="id-ID"/>
        </w:rPr>
        <w:t xml:space="preserve"> sebagai berikut</w:t>
      </w:r>
      <w:r w:rsidRPr="00ED77A6">
        <w:rPr>
          <w:rFonts w:ascii="Verdana" w:hAnsi="Verdana" w:cs="Tahoma"/>
          <w:w w:val="80"/>
          <w:lang w:eastAsia="id-ID"/>
        </w:rPr>
        <w:t>:</w:t>
      </w:r>
    </w:p>
    <w:p w:rsidR="00123DAF" w:rsidRPr="00ED77A6" w:rsidRDefault="00123DAF" w:rsidP="004D7904">
      <w:pPr>
        <w:tabs>
          <w:tab w:val="left" w:pos="1200"/>
        </w:tabs>
        <w:jc w:val="center"/>
        <w:rPr>
          <w:rFonts w:ascii="Verdana" w:hAnsi="Verdana" w:cs="Arial"/>
          <w:b/>
          <w:noProof/>
          <w:w w:val="80"/>
          <w:lang w:val="id-ID"/>
        </w:rPr>
      </w:pPr>
      <w:r w:rsidRPr="00ED77A6">
        <w:rPr>
          <w:rFonts w:ascii="Verdana" w:hAnsi="Verdana" w:cs="Arial"/>
          <w:b/>
          <w:noProof/>
          <w:w w:val="80"/>
          <w:lang w:val="id-ID"/>
        </w:rPr>
        <w:t>Ta</w:t>
      </w:r>
      <w:r w:rsidR="00034AF4" w:rsidRPr="00ED77A6">
        <w:rPr>
          <w:rFonts w:ascii="Verdana" w:hAnsi="Verdana" w:cs="Arial"/>
          <w:b/>
          <w:noProof/>
          <w:w w:val="80"/>
          <w:lang w:val="id-ID"/>
        </w:rPr>
        <w:t>bel 3.1</w:t>
      </w:r>
    </w:p>
    <w:p w:rsidR="00123DAF" w:rsidRPr="00ED77A6" w:rsidRDefault="00123DAF" w:rsidP="004D7904">
      <w:pPr>
        <w:tabs>
          <w:tab w:val="left" w:pos="1200"/>
        </w:tabs>
        <w:spacing w:after="120"/>
        <w:jc w:val="center"/>
        <w:rPr>
          <w:rFonts w:ascii="Verdana" w:hAnsi="Verdana" w:cs="Arial"/>
          <w:noProof/>
          <w:w w:val="80"/>
          <w:lang w:val="id-ID"/>
        </w:rPr>
      </w:pPr>
      <w:r w:rsidRPr="00ED77A6">
        <w:rPr>
          <w:rFonts w:ascii="Verdana" w:hAnsi="Verdana" w:cs="Arial"/>
          <w:noProof/>
          <w:w w:val="80"/>
          <w:lang w:val="id-ID"/>
        </w:rPr>
        <w:t>Pertumbuhan PDRB Kabupaten Grobogan Tahun 2008-2012</w:t>
      </w:r>
    </w:p>
    <w:tbl>
      <w:tblPr>
        <w:tblW w:w="7916" w:type="dxa"/>
        <w:jc w:val="center"/>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71"/>
        <w:gridCol w:w="1134"/>
        <w:gridCol w:w="992"/>
        <w:gridCol w:w="993"/>
        <w:gridCol w:w="992"/>
        <w:gridCol w:w="1134"/>
      </w:tblGrid>
      <w:tr w:rsidR="00123DAF" w:rsidRPr="00ED77A6" w:rsidTr="001171E9">
        <w:trPr>
          <w:trHeight w:val="665"/>
          <w:jc w:val="center"/>
        </w:trPr>
        <w:tc>
          <w:tcPr>
            <w:tcW w:w="2671" w:type="dxa"/>
            <w:shd w:val="clear" w:color="auto" w:fill="C6D9F1" w:themeFill="text2" w:themeFillTint="33"/>
            <w:vAlign w:val="center"/>
          </w:tcPr>
          <w:p w:rsidR="00123DAF" w:rsidRPr="00ED77A6" w:rsidRDefault="00123DAF" w:rsidP="001171E9">
            <w:pPr>
              <w:pStyle w:val="NoSpacing"/>
              <w:jc w:val="center"/>
              <w:rPr>
                <w:b/>
                <w:noProof/>
                <w:w w:val="80"/>
                <w:lang w:val="id-ID"/>
              </w:rPr>
            </w:pPr>
            <w:r w:rsidRPr="00ED77A6">
              <w:rPr>
                <w:b/>
                <w:noProof/>
                <w:w w:val="80"/>
                <w:lang w:val="id-ID"/>
              </w:rPr>
              <w:t>PDRB</w:t>
            </w:r>
          </w:p>
        </w:tc>
        <w:tc>
          <w:tcPr>
            <w:tcW w:w="1134" w:type="dxa"/>
            <w:shd w:val="clear" w:color="auto" w:fill="C6D9F1" w:themeFill="text2" w:themeFillTint="33"/>
            <w:vAlign w:val="center"/>
          </w:tcPr>
          <w:p w:rsidR="00123DAF" w:rsidRPr="00ED77A6" w:rsidRDefault="00123DAF" w:rsidP="001171E9">
            <w:pPr>
              <w:pStyle w:val="NoSpacing"/>
              <w:jc w:val="center"/>
              <w:rPr>
                <w:b/>
                <w:noProof/>
                <w:w w:val="80"/>
                <w:lang w:val="id-ID"/>
              </w:rPr>
            </w:pPr>
            <w:r w:rsidRPr="00ED77A6">
              <w:rPr>
                <w:b/>
                <w:noProof/>
                <w:w w:val="80"/>
                <w:lang w:val="id-ID"/>
              </w:rPr>
              <w:t>Tahun 2008</w:t>
            </w:r>
          </w:p>
        </w:tc>
        <w:tc>
          <w:tcPr>
            <w:tcW w:w="992" w:type="dxa"/>
            <w:shd w:val="clear" w:color="auto" w:fill="C6D9F1" w:themeFill="text2" w:themeFillTint="33"/>
            <w:vAlign w:val="center"/>
          </w:tcPr>
          <w:p w:rsidR="00123DAF" w:rsidRPr="00ED77A6" w:rsidRDefault="00123DAF" w:rsidP="001171E9">
            <w:pPr>
              <w:pStyle w:val="NoSpacing"/>
              <w:jc w:val="center"/>
              <w:rPr>
                <w:b/>
                <w:noProof/>
                <w:w w:val="80"/>
                <w:lang w:val="id-ID"/>
              </w:rPr>
            </w:pPr>
            <w:r w:rsidRPr="00ED77A6">
              <w:rPr>
                <w:b/>
                <w:noProof/>
                <w:w w:val="80"/>
                <w:lang w:val="id-ID"/>
              </w:rPr>
              <w:t>Tahun 2009</w:t>
            </w:r>
          </w:p>
        </w:tc>
        <w:tc>
          <w:tcPr>
            <w:tcW w:w="993" w:type="dxa"/>
            <w:shd w:val="clear" w:color="auto" w:fill="C6D9F1" w:themeFill="text2" w:themeFillTint="33"/>
            <w:vAlign w:val="center"/>
          </w:tcPr>
          <w:p w:rsidR="00123DAF" w:rsidRPr="00ED77A6" w:rsidRDefault="00123DAF" w:rsidP="001171E9">
            <w:pPr>
              <w:pStyle w:val="NoSpacing"/>
              <w:jc w:val="center"/>
              <w:rPr>
                <w:b/>
                <w:noProof/>
                <w:w w:val="80"/>
                <w:lang w:val="id-ID"/>
              </w:rPr>
            </w:pPr>
            <w:r w:rsidRPr="00ED77A6">
              <w:rPr>
                <w:b/>
                <w:noProof/>
                <w:w w:val="80"/>
                <w:lang w:val="id-ID"/>
              </w:rPr>
              <w:t>Tahun 2010</w:t>
            </w:r>
          </w:p>
        </w:tc>
        <w:tc>
          <w:tcPr>
            <w:tcW w:w="992" w:type="dxa"/>
            <w:shd w:val="clear" w:color="auto" w:fill="C6D9F1" w:themeFill="text2" w:themeFillTint="33"/>
          </w:tcPr>
          <w:p w:rsidR="00123DAF" w:rsidRPr="00ED77A6" w:rsidRDefault="00123DAF" w:rsidP="001171E9">
            <w:pPr>
              <w:pStyle w:val="NoSpacing"/>
              <w:jc w:val="center"/>
              <w:rPr>
                <w:b/>
                <w:noProof/>
                <w:w w:val="80"/>
                <w:lang w:val="id-ID"/>
              </w:rPr>
            </w:pPr>
            <w:r w:rsidRPr="00ED77A6">
              <w:rPr>
                <w:b/>
                <w:noProof/>
                <w:w w:val="80"/>
                <w:lang w:val="id-ID"/>
              </w:rPr>
              <w:t>Tahun 2011</w:t>
            </w:r>
          </w:p>
        </w:tc>
        <w:tc>
          <w:tcPr>
            <w:tcW w:w="1134" w:type="dxa"/>
            <w:shd w:val="clear" w:color="auto" w:fill="C6D9F1" w:themeFill="text2" w:themeFillTint="33"/>
          </w:tcPr>
          <w:p w:rsidR="00123DAF" w:rsidRPr="00ED77A6" w:rsidRDefault="00123DAF" w:rsidP="001171E9">
            <w:pPr>
              <w:pStyle w:val="NoSpacing"/>
              <w:jc w:val="center"/>
              <w:rPr>
                <w:b/>
                <w:noProof/>
                <w:w w:val="80"/>
              </w:rPr>
            </w:pPr>
            <w:r w:rsidRPr="00ED77A6">
              <w:rPr>
                <w:b/>
                <w:noProof/>
                <w:w w:val="80"/>
                <w:lang w:val="id-ID"/>
              </w:rPr>
              <w:t>Tahun 2012</w:t>
            </w:r>
          </w:p>
        </w:tc>
      </w:tr>
      <w:tr w:rsidR="00123DAF" w:rsidRPr="00ED77A6" w:rsidTr="001171E9">
        <w:trPr>
          <w:trHeight w:val="448"/>
          <w:jc w:val="center"/>
        </w:trPr>
        <w:tc>
          <w:tcPr>
            <w:tcW w:w="2671" w:type="dxa"/>
            <w:vAlign w:val="center"/>
          </w:tcPr>
          <w:p w:rsidR="00123DAF" w:rsidRPr="00ED77A6" w:rsidRDefault="00123DAF" w:rsidP="001171E9">
            <w:pPr>
              <w:pStyle w:val="NoSpacing"/>
              <w:rPr>
                <w:noProof/>
                <w:w w:val="80"/>
                <w:lang w:val="id-ID"/>
              </w:rPr>
            </w:pPr>
            <w:r w:rsidRPr="00ED77A6">
              <w:rPr>
                <w:noProof/>
                <w:w w:val="80"/>
                <w:lang w:val="id-ID"/>
              </w:rPr>
              <w:t>Atas Dasar Harga Berlaku</w:t>
            </w:r>
          </w:p>
        </w:tc>
        <w:tc>
          <w:tcPr>
            <w:tcW w:w="1134"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13,75</w:t>
            </w:r>
          </w:p>
        </w:tc>
        <w:tc>
          <w:tcPr>
            <w:tcW w:w="992"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11,17</w:t>
            </w:r>
          </w:p>
        </w:tc>
        <w:tc>
          <w:tcPr>
            <w:tcW w:w="993"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12,75</w:t>
            </w:r>
          </w:p>
        </w:tc>
        <w:tc>
          <w:tcPr>
            <w:tcW w:w="992"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9,88</w:t>
            </w:r>
          </w:p>
        </w:tc>
        <w:tc>
          <w:tcPr>
            <w:tcW w:w="1134" w:type="dxa"/>
            <w:vAlign w:val="center"/>
          </w:tcPr>
          <w:p w:rsidR="00123DAF" w:rsidRPr="00ED77A6" w:rsidRDefault="005C10C0" w:rsidP="001171E9">
            <w:pPr>
              <w:pStyle w:val="NoSpacing"/>
              <w:jc w:val="right"/>
              <w:rPr>
                <w:rFonts w:cs="Calibri"/>
                <w:color w:val="000000"/>
                <w:w w:val="80"/>
              </w:rPr>
            </w:pPr>
            <w:r w:rsidRPr="00ED77A6">
              <w:rPr>
                <w:rFonts w:cs="Calibri"/>
                <w:color w:val="000000"/>
                <w:w w:val="80"/>
              </w:rPr>
              <w:t>12</w:t>
            </w:r>
            <w:r w:rsidR="00123DAF" w:rsidRPr="00ED77A6">
              <w:rPr>
                <w:rFonts w:cs="Calibri"/>
                <w:color w:val="000000"/>
                <w:w w:val="80"/>
              </w:rPr>
              <w:t>,</w:t>
            </w:r>
            <w:r w:rsidRPr="00ED77A6">
              <w:rPr>
                <w:rFonts w:cs="Calibri"/>
                <w:color w:val="000000"/>
                <w:w w:val="80"/>
              </w:rPr>
              <w:t>66</w:t>
            </w:r>
          </w:p>
        </w:tc>
      </w:tr>
      <w:tr w:rsidR="00123DAF" w:rsidRPr="00ED77A6" w:rsidTr="001171E9">
        <w:trPr>
          <w:trHeight w:val="363"/>
          <w:jc w:val="center"/>
        </w:trPr>
        <w:tc>
          <w:tcPr>
            <w:tcW w:w="2671" w:type="dxa"/>
            <w:vAlign w:val="center"/>
          </w:tcPr>
          <w:p w:rsidR="00123DAF" w:rsidRPr="00ED77A6" w:rsidRDefault="00123DAF" w:rsidP="001171E9">
            <w:pPr>
              <w:pStyle w:val="NoSpacing"/>
              <w:rPr>
                <w:noProof/>
                <w:w w:val="80"/>
                <w:lang w:val="id-ID"/>
              </w:rPr>
            </w:pPr>
            <w:r w:rsidRPr="00ED77A6">
              <w:rPr>
                <w:noProof/>
                <w:w w:val="80"/>
                <w:lang w:val="id-ID"/>
              </w:rPr>
              <w:t>Atas Dasar Harga Konstan</w:t>
            </w:r>
          </w:p>
        </w:tc>
        <w:tc>
          <w:tcPr>
            <w:tcW w:w="1134"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5,33</w:t>
            </w:r>
          </w:p>
        </w:tc>
        <w:tc>
          <w:tcPr>
            <w:tcW w:w="992"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5,03</w:t>
            </w:r>
          </w:p>
        </w:tc>
        <w:tc>
          <w:tcPr>
            <w:tcW w:w="993"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5,05</w:t>
            </w:r>
          </w:p>
        </w:tc>
        <w:tc>
          <w:tcPr>
            <w:tcW w:w="992"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3,59</w:t>
            </w:r>
          </w:p>
        </w:tc>
        <w:tc>
          <w:tcPr>
            <w:tcW w:w="1134" w:type="dxa"/>
            <w:vAlign w:val="center"/>
          </w:tcPr>
          <w:p w:rsidR="00123DAF" w:rsidRPr="00ED77A6" w:rsidRDefault="00123DAF" w:rsidP="001171E9">
            <w:pPr>
              <w:pStyle w:val="NoSpacing"/>
              <w:jc w:val="right"/>
              <w:rPr>
                <w:rFonts w:cs="Calibri"/>
                <w:color w:val="000000"/>
                <w:w w:val="80"/>
              </w:rPr>
            </w:pPr>
            <w:r w:rsidRPr="00ED77A6">
              <w:rPr>
                <w:rFonts w:cs="Calibri"/>
                <w:color w:val="000000"/>
                <w:w w:val="80"/>
              </w:rPr>
              <w:t>6,</w:t>
            </w:r>
            <w:r w:rsidR="005C10C0" w:rsidRPr="00ED77A6">
              <w:rPr>
                <w:rFonts w:cs="Calibri"/>
                <w:color w:val="000000"/>
                <w:w w:val="80"/>
              </w:rPr>
              <w:t>16</w:t>
            </w:r>
          </w:p>
        </w:tc>
      </w:tr>
    </w:tbl>
    <w:p w:rsidR="00123DAF" w:rsidRPr="00ED77A6" w:rsidRDefault="00123DAF" w:rsidP="001171E9">
      <w:pPr>
        <w:pStyle w:val="BodyTextIndent2"/>
        <w:spacing w:before="60" w:after="0" w:line="360" w:lineRule="auto"/>
        <w:ind w:left="0"/>
        <w:jc w:val="both"/>
        <w:rPr>
          <w:rFonts w:ascii="Verdana" w:hAnsi="Verdana" w:cs="Arial"/>
          <w:noProof/>
          <w:w w:val="80"/>
          <w:sz w:val="20"/>
          <w:szCs w:val="20"/>
        </w:rPr>
      </w:pPr>
      <w:r w:rsidRPr="00ED77A6">
        <w:rPr>
          <w:rFonts w:ascii="Verdana" w:hAnsi="Verdana" w:cs="Arial"/>
          <w:noProof/>
          <w:w w:val="80"/>
          <w:sz w:val="20"/>
          <w:szCs w:val="20"/>
        </w:rPr>
        <w:t>Sumbe</w:t>
      </w:r>
      <w:r w:rsidR="005C10C0" w:rsidRPr="00ED77A6">
        <w:rPr>
          <w:rFonts w:ascii="Verdana" w:hAnsi="Verdana" w:cs="Arial"/>
          <w:noProof/>
          <w:w w:val="80"/>
          <w:sz w:val="20"/>
          <w:szCs w:val="20"/>
        </w:rPr>
        <w:t>r :BPS Kabupaten Grobogan (</w:t>
      </w:r>
      <w:r w:rsidRPr="00ED77A6">
        <w:rPr>
          <w:rFonts w:ascii="Verdana" w:hAnsi="Verdana" w:cs="Arial"/>
          <w:noProof/>
          <w:w w:val="80"/>
          <w:sz w:val="20"/>
          <w:szCs w:val="20"/>
        </w:rPr>
        <w:t>tahun 2012)</w:t>
      </w:r>
    </w:p>
    <w:p w:rsidR="00CD0B1A" w:rsidRPr="00ED77A6" w:rsidRDefault="00CD0B1A" w:rsidP="001171E9">
      <w:pPr>
        <w:pStyle w:val="BodyTextIndent"/>
        <w:tabs>
          <w:tab w:val="left" w:pos="3060"/>
        </w:tabs>
        <w:spacing w:after="0"/>
        <w:ind w:left="284"/>
        <w:jc w:val="center"/>
        <w:rPr>
          <w:rFonts w:ascii="Verdana" w:hAnsi="Verdana" w:cs="Arial"/>
          <w:b/>
          <w:w w:val="80"/>
          <w:lang w:val="id-ID"/>
        </w:rPr>
      </w:pPr>
    </w:p>
    <w:p w:rsidR="004D7904" w:rsidRPr="00ED77A6" w:rsidRDefault="001171E9" w:rsidP="001171E9">
      <w:pPr>
        <w:pStyle w:val="BodyTextIndent"/>
        <w:tabs>
          <w:tab w:val="left" w:pos="3060"/>
        </w:tabs>
        <w:spacing w:after="0"/>
        <w:ind w:left="284"/>
        <w:jc w:val="center"/>
        <w:rPr>
          <w:rFonts w:ascii="Verdana" w:hAnsi="Verdana" w:cs="Arial"/>
          <w:b/>
          <w:w w:val="80"/>
          <w:lang w:val="id-ID"/>
        </w:rPr>
      </w:pPr>
      <w:r w:rsidRPr="00ED77A6">
        <w:rPr>
          <w:rFonts w:ascii="Verdana" w:hAnsi="Verdana" w:cs="Arial"/>
          <w:b/>
          <w:w w:val="80"/>
          <w:lang w:val="id-ID"/>
        </w:rPr>
        <w:t>Grafik. 3.1</w:t>
      </w:r>
      <w:r w:rsidR="004D7904" w:rsidRPr="00ED77A6">
        <w:rPr>
          <w:rFonts w:ascii="Verdana" w:hAnsi="Verdana" w:cs="Arial"/>
          <w:b/>
          <w:w w:val="80"/>
          <w:lang w:val="id-ID"/>
        </w:rPr>
        <w:t xml:space="preserve">. </w:t>
      </w:r>
    </w:p>
    <w:p w:rsidR="004D7904" w:rsidRPr="00ED77A6" w:rsidRDefault="004D7904" w:rsidP="001171E9">
      <w:pPr>
        <w:pStyle w:val="BodyTextIndent"/>
        <w:tabs>
          <w:tab w:val="left" w:pos="3060"/>
        </w:tabs>
        <w:spacing w:after="0"/>
        <w:ind w:left="284"/>
        <w:jc w:val="center"/>
        <w:rPr>
          <w:rFonts w:ascii="Verdana" w:hAnsi="Verdana" w:cs="Arial"/>
          <w:w w:val="80"/>
          <w:lang w:val="id-ID"/>
        </w:rPr>
      </w:pPr>
      <w:r w:rsidRPr="00ED77A6">
        <w:rPr>
          <w:rFonts w:ascii="Verdana" w:hAnsi="Verdana" w:cs="Arial"/>
          <w:w w:val="80"/>
          <w:lang w:val="id-ID"/>
        </w:rPr>
        <w:t xml:space="preserve">Grafik Pertumbuhan Ekonomi Kabupaten Grobogan </w:t>
      </w:r>
    </w:p>
    <w:p w:rsidR="004D7904" w:rsidRPr="00ED77A6" w:rsidRDefault="004D7904" w:rsidP="001171E9">
      <w:pPr>
        <w:pStyle w:val="BodyTextIndent"/>
        <w:tabs>
          <w:tab w:val="left" w:pos="3060"/>
        </w:tabs>
        <w:spacing w:after="0"/>
        <w:ind w:left="284"/>
        <w:jc w:val="center"/>
        <w:rPr>
          <w:rFonts w:ascii="Verdana" w:hAnsi="Verdana" w:cs="Arial"/>
          <w:w w:val="80"/>
          <w:lang w:val="id-ID"/>
        </w:rPr>
      </w:pPr>
      <w:r w:rsidRPr="00ED77A6">
        <w:rPr>
          <w:rFonts w:ascii="Verdana" w:hAnsi="Verdana" w:cs="Arial"/>
          <w:w w:val="80"/>
          <w:lang w:val="id-ID"/>
        </w:rPr>
        <w:t>Tahun 2008-2012</w:t>
      </w:r>
    </w:p>
    <w:p w:rsidR="00123DAF" w:rsidRPr="00ED77A6" w:rsidRDefault="00D364F0" w:rsidP="004D7904">
      <w:pPr>
        <w:pStyle w:val="BodyTextIndent"/>
        <w:tabs>
          <w:tab w:val="left" w:pos="3060"/>
        </w:tabs>
        <w:ind w:left="0"/>
        <w:jc w:val="center"/>
        <w:rPr>
          <w:rFonts w:ascii="Verdana" w:hAnsi="Verdana" w:cs="Arial"/>
          <w:w w:val="80"/>
          <w:lang w:val="id-ID"/>
        </w:rPr>
      </w:pPr>
      <w:r w:rsidRPr="00ED77A6">
        <w:rPr>
          <w:rFonts w:ascii="Verdana" w:hAnsi="Verdana" w:cs="Arial"/>
          <w:noProof/>
          <w:w w:val="80"/>
        </w:rPr>
        <w:drawing>
          <wp:inline distT="0" distB="0" distL="0" distR="0">
            <wp:extent cx="4563110" cy="2215515"/>
            <wp:effectExtent l="57150" t="38100" r="4699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63110" cy="2215515"/>
                    </a:xfrm>
                    <a:prstGeom prst="rect">
                      <a:avLst/>
                    </a:prstGeom>
                    <a:noFill/>
                    <a:ln w="28575" cmpd="sng">
                      <a:solidFill>
                        <a:srgbClr val="000000"/>
                      </a:solidFill>
                      <a:miter lim="800000"/>
                      <a:headEnd/>
                      <a:tailEnd/>
                    </a:ln>
                    <a:effectLst/>
                  </pic:spPr>
                </pic:pic>
              </a:graphicData>
            </a:graphic>
          </wp:inline>
        </w:drawing>
      </w:r>
    </w:p>
    <w:p w:rsidR="002C1FAD" w:rsidRPr="00ED77A6" w:rsidRDefault="002C1FAD" w:rsidP="004D7904">
      <w:pPr>
        <w:pStyle w:val="BodyTextIndent"/>
        <w:tabs>
          <w:tab w:val="left" w:pos="426"/>
          <w:tab w:val="left" w:pos="851"/>
        </w:tabs>
        <w:ind w:left="0"/>
        <w:rPr>
          <w:rFonts w:ascii="Verdana" w:hAnsi="Verdana" w:cs="Arial"/>
          <w:b/>
          <w:noProof/>
          <w:w w:val="80"/>
          <w:lang w:val="id-ID"/>
        </w:rPr>
      </w:pPr>
    </w:p>
    <w:p w:rsidR="009F3E2A" w:rsidRPr="00ED77A6" w:rsidRDefault="009F3E2A" w:rsidP="004D7904">
      <w:pPr>
        <w:pStyle w:val="BodyTextIndent"/>
        <w:tabs>
          <w:tab w:val="left" w:pos="426"/>
          <w:tab w:val="left" w:pos="851"/>
        </w:tabs>
        <w:ind w:left="0"/>
        <w:rPr>
          <w:rFonts w:ascii="Verdana" w:hAnsi="Verdana" w:cs="Arial"/>
          <w:b/>
          <w:noProof/>
          <w:w w:val="80"/>
          <w:lang w:val="id-ID"/>
        </w:rPr>
      </w:pPr>
    </w:p>
    <w:p w:rsidR="00123DAF" w:rsidRPr="00ED77A6" w:rsidRDefault="009F3E2A" w:rsidP="004D7904">
      <w:pPr>
        <w:pStyle w:val="BodyTextIndent"/>
        <w:tabs>
          <w:tab w:val="left" w:pos="426"/>
          <w:tab w:val="left" w:pos="851"/>
        </w:tabs>
        <w:ind w:left="0"/>
        <w:rPr>
          <w:rFonts w:ascii="Verdana" w:hAnsi="Verdana" w:cs="Arial"/>
          <w:b/>
          <w:noProof/>
          <w:w w:val="80"/>
          <w:lang w:val="id-ID"/>
        </w:rPr>
      </w:pPr>
      <w:r w:rsidRPr="00ED77A6">
        <w:rPr>
          <w:rFonts w:ascii="Verdana" w:hAnsi="Verdana" w:cs="Arial"/>
          <w:b/>
          <w:noProof/>
          <w:w w:val="80"/>
          <w:lang w:val="id-ID"/>
        </w:rPr>
        <w:lastRenderedPageBreak/>
        <w:t xml:space="preserve">3. </w:t>
      </w:r>
      <w:r w:rsidR="00123DAF" w:rsidRPr="00ED77A6">
        <w:rPr>
          <w:rFonts w:ascii="Verdana" w:hAnsi="Verdana" w:cs="Arial"/>
          <w:b/>
          <w:noProof/>
          <w:w w:val="80"/>
          <w:lang w:val="id-ID"/>
        </w:rPr>
        <w:t>Pertumbuhan Sektoral terhadap PDRB</w:t>
      </w:r>
    </w:p>
    <w:p w:rsidR="00123DAF" w:rsidRPr="00ED77A6" w:rsidRDefault="00123DAF" w:rsidP="00CD0B1A">
      <w:pPr>
        <w:spacing w:line="360" w:lineRule="auto"/>
        <w:ind w:firstLine="567"/>
        <w:jc w:val="both"/>
        <w:rPr>
          <w:rFonts w:ascii="Verdana" w:hAnsi="Verdana" w:cs="Tahoma"/>
          <w:w w:val="80"/>
          <w:lang w:val="id-ID" w:eastAsia="id-ID"/>
        </w:rPr>
      </w:pPr>
      <w:r w:rsidRPr="00ED77A6">
        <w:rPr>
          <w:rFonts w:ascii="Verdana" w:hAnsi="Verdana" w:cs="Tahoma"/>
          <w:w w:val="80"/>
          <w:lang w:eastAsia="id-ID"/>
        </w:rPr>
        <w:t>Pada tahun 2012, Jenis lapangan usaha yang mengalami pertumbuhan tertinggi, adalah pertambangan dan penggalian yaitu 13,82, sedangkan pertumbuhan terendah adalah sektor listrik</w:t>
      </w:r>
      <w:r w:rsidR="005C10C0" w:rsidRPr="00ED77A6">
        <w:rPr>
          <w:rFonts w:ascii="Verdana" w:hAnsi="Verdana" w:cs="Tahoma"/>
          <w:w w:val="80"/>
          <w:lang w:eastAsia="id-ID"/>
        </w:rPr>
        <w:t xml:space="preserve"> gas dan air bersih yaitu 5,62</w:t>
      </w:r>
      <w:r w:rsidR="00CD0B1A" w:rsidRPr="00ED77A6">
        <w:rPr>
          <w:rFonts w:ascii="Verdana" w:hAnsi="Verdana" w:cs="Tahoma"/>
          <w:w w:val="80"/>
          <w:lang w:eastAsia="id-ID"/>
        </w:rPr>
        <w:t>.</w:t>
      </w:r>
      <w:r w:rsidR="00CD0B1A" w:rsidRPr="00ED77A6">
        <w:rPr>
          <w:rFonts w:ascii="Verdana" w:hAnsi="Verdana" w:cs="Tahoma"/>
          <w:w w:val="80"/>
          <w:lang w:val="id-ID" w:eastAsia="id-ID"/>
        </w:rPr>
        <w:t xml:space="preserve"> </w:t>
      </w:r>
      <w:r w:rsidRPr="00ED77A6">
        <w:rPr>
          <w:rFonts w:ascii="Verdana" w:hAnsi="Verdana" w:cs="Tahoma"/>
          <w:w w:val="80"/>
          <w:lang w:eastAsia="id-ID"/>
        </w:rPr>
        <w:t>Pertumbuhan sektoral terhadap PDRB pada tahun 2008 sampai dengan 2012 atas dasar harga konstan</w:t>
      </w:r>
      <w:r w:rsidR="00CD0B1A" w:rsidRPr="00ED77A6">
        <w:rPr>
          <w:rFonts w:ascii="Verdana" w:hAnsi="Verdana" w:cs="Tahoma"/>
          <w:w w:val="80"/>
          <w:lang w:eastAsia="id-ID"/>
        </w:rPr>
        <w:t xml:space="preserve"> tahun 2000 dapat dilihat pada </w:t>
      </w:r>
      <w:r w:rsidR="00CD0B1A" w:rsidRPr="00ED77A6">
        <w:rPr>
          <w:rFonts w:ascii="Verdana" w:hAnsi="Verdana" w:cs="Tahoma"/>
          <w:w w:val="80"/>
          <w:lang w:val="id-ID" w:eastAsia="id-ID"/>
        </w:rPr>
        <w:t>t</w:t>
      </w:r>
      <w:r w:rsidR="00CD0B1A" w:rsidRPr="00ED77A6">
        <w:rPr>
          <w:rFonts w:ascii="Verdana" w:hAnsi="Verdana" w:cs="Tahoma"/>
          <w:w w:val="80"/>
          <w:lang w:eastAsia="id-ID"/>
        </w:rPr>
        <w:t xml:space="preserve">abel </w:t>
      </w:r>
      <w:r w:rsidR="00CD0B1A" w:rsidRPr="00ED77A6">
        <w:rPr>
          <w:rFonts w:ascii="Verdana" w:hAnsi="Verdana" w:cs="Tahoma"/>
          <w:w w:val="80"/>
          <w:lang w:val="id-ID" w:eastAsia="id-ID"/>
        </w:rPr>
        <w:t>3</w:t>
      </w:r>
      <w:r w:rsidR="00CD0B1A" w:rsidRPr="00ED77A6">
        <w:rPr>
          <w:rFonts w:ascii="Verdana" w:hAnsi="Verdana" w:cs="Tahoma"/>
          <w:w w:val="80"/>
          <w:lang w:eastAsia="id-ID"/>
        </w:rPr>
        <w:t>.</w:t>
      </w:r>
      <w:r w:rsidR="00CD0B1A" w:rsidRPr="00ED77A6">
        <w:rPr>
          <w:rFonts w:ascii="Verdana" w:hAnsi="Verdana" w:cs="Tahoma"/>
          <w:w w:val="80"/>
          <w:lang w:val="id-ID" w:eastAsia="id-ID"/>
        </w:rPr>
        <w:t>2</w:t>
      </w:r>
      <w:r w:rsidRPr="00ED77A6">
        <w:rPr>
          <w:rFonts w:ascii="Verdana" w:hAnsi="Verdana" w:cs="Tahoma"/>
          <w:w w:val="80"/>
          <w:lang w:eastAsia="id-ID"/>
        </w:rPr>
        <w:t xml:space="preserve"> sebagai berikut: </w:t>
      </w:r>
    </w:p>
    <w:p w:rsidR="00123DAF" w:rsidRPr="00ED77A6" w:rsidRDefault="00CD0B1A" w:rsidP="004D7904">
      <w:pPr>
        <w:pStyle w:val="BodyTextIndent2"/>
        <w:spacing w:after="0" w:line="240" w:lineRule="auto"/>
        <w:ind w:left="142"/>
        <w:jc w:val="center"/>
        <w:rPr>
          <w:rFonts w:ascii="Verdana" w:hAnsi="Verdana" w:cs="Arial"/>
          <w:b/>
          <w:noProof/>
          <w:w w:val="80"/>
        </w:rPr>
      </w:pPr>
      <w:r w:rsidRPr="00ED77A6">
        <w:rPr>
          <w:rFonts w:ascii="Verdana" w:hAnsi="Verdana" w:cs="Arial"/>
          <w:b/>
          <w:noProof/>
          <w:w w:val="80"/>
        </w:rPr>
        <w:t>Tabel 3.2</w:t>
      </w:r>
    </w:p>
    <w:p w:rsidR="00123DAF" w:rsidRPr="00ED77A6" w:rsidRDefault="00123DAF" w:rsidP="004D7904">
      <w:pPr>
        <w:pStyle w:val="BodyTextIndent2"/>
        <w:spacing w:after="0" w:line="240" w:lineRule="auto"/>
        <w:ind w:left="142"/>
        <w:jc w:val="center"/>
        <w:rPr>
          <w:rFonts w:ascii="Verdana" w:hAnsi="Verdana" w:cs="Arial"/>
          <w:noProof/>
          <w:w w:val="80"/>
        </w:rPr>
      </w:pPr>
      <w:r w:rsidRPr="00ED77A6">
        <w:rPr>
          <w:rFonts w:ascii="Verdana" w:hAnsi="Verdana" w:cs="Arial"/>
          <w:noProof/>
          <w:w w:val="80"/>
        </w:rPr>
        <w:t>Pertumbuhan Sektoral Terhadap PDRB Tahun 2008-2012</w:t>
      </w:r>
    </w:p>
    <w:p w:rsidR="00123DAF" w:rsidRPr="00ED77A6" w:rsidRDefault="00123DAF" w:rsidP="004D7904">
      <w:pPr>
        <w:pStyle w:val="BodyTextIndent2"/>
        <w:spacing w:after="0" w:line="240" w:lineRule="auto"/>
        <w:ind w:left="142"/>
        <w:jc w:val="center"/>
        <w:rPr>
          <w:rFonts w:ascii="Verdana" w:hAnsi="Verdana" w:cs="Arial"/>
          <w:noProof/>
          <w:w w:val="80"/>
        </w:rPr>
      </w:pPr>
      <w:r w:rsidRPr="00ED77A6">
        <w:rPr>
          <w:rFonts w:ascii="Verdana" w:hAnsi="Verdana" w:cs="Arial"/>
          <w:noProof/>
          <w:w w:val="80"/>
        </w:rPr>
        <w:t xml:space="preserve">Atas Dasar Harga Konstan Tahun 2000 </w:t>
      </w:r>
    </w:p>
    <w:tbl>
      <w:tblPr>
        <w:tblW w:w="8407" w:type="dxa"/>
        <w:jc w:val="center"/>
        <w:tblInd w:w="1271" w:type="dxa"/>
        <w:tblLook w:val="04A0"/>
      </w:tblPr>
      <w:tblGrid>
        <w:gridCol w:w="538"/>
        <w:gridCol w:w="3559"/>
        <w:gridCol w:w="766"/>
        <w:gridCol w:w="766"/>
        <w:gridCol w:w="766"/>
        <w:gridCol w:w="766"/>
        <w:gridCol w:w="1246"/>
      </w:tblGrid>
      <w:tr w:rsidR="00123DAF" w:rsidRPr="00ED77A6" w:rsidTr="00993092">
        <w:trPr>
          <w:trHeight w:val="439"/>
          <w:tblHeader/>
          <w:jc w:val="center"/>
        </w:trPr>
        <w:tc>
          <w:tcPr>
            <w:tcW w:w="538" w:type="dxa"/>
            <w:vMerge w:val="restart"/>
            <w:tcBorders>
              <w:top w:val="single" w:sz="8" w:space="0" w:color="000000"/>
              <w:left w:val="single" w:sz="8" w:space="0" w:color="000000"/>
              <w:bottom w:val="single" w:sz="4" w:space="0" w:color="000000"/>
              <w:right w:val="single" w:sz="4" w:space="0" w:color="000000"/>
            </w:tcBorders>
            <w:shd w:val="clear" w:color="auto" w:fill="C6D9F1" w:themeFill="text2" w:themeFillTint="33"/>
            <w:noWrap/>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No</w:t>
            </w:r>
          </w:p>
        </w:tc>
        <w:tc>
          <w:tcPr>
            <w:tcW w:w="3559" w:type="dxa"/>
            <w:vMerge w:val="restart"/>
            <w:tcBorders>
              <w:top w:val="single" w:sz="8" w:space="0" w:color="000000"/>
              <w:left w:val="single" w:sz="4" w:space="0" w:color="000000"/>
              <w:bottom w:val="single" w:sz="4" w:space="0" w:color="000000"/>
              <w:right w:val="single" w:sz="4" w:space="0" w:color="000000"/>
            </w:tcBorders>
            <w:shd w:val="clear" w:color="auto" w:fill="C6D9F1" w:themeFill="text2" w:themeFillTint="33"/>
            <w:noWrap/>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Kelompok Lapangan Usaha</w:t>
            </w:r>
          </w:p>
        </w:tc>
        <w:tc>
          <w:tcPr>
            <w:tcW w:w="4310" w:type="dxa"/>
            <w:gridSpan w:val="5"/>
            <w:tcBorders>
              <w:top w:val="single" w:sz="8" w:space="0" w:color="000000"/>
              <w:left w:val="nil"/>
              <w:bottom w:val="single" w:sz="4" w:space="0" w:color="000000"/>
              <w:right w:val="single" w:sz="8" w:space="0" w:color="000000"/>
            </w:tcBorders>
            <w:shd w:val="clear" w:color="auto" w:fill="C6D9F1" w:themeFill="text2" w:themeFillTint="33"/>
            <w:noWrap/>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TAHUN</w:t>
            </w:r>
          </w:p>
        </w:tc>
      </w:tr>
      <w:tr w:rsidR="00123DAF" w:rsidRPr="00ED77A6" w:rsidTr="00993092">
        <w:trPr>
          <w:trHeight w:val="439"/>
          <w:tblHeader/>
          <w:jc w:val="center"/>
        </w:trPr>
        <w:tc>
          <w:tcPr>
            <w:tcW w:w="538" w:type="dxa"/>
            <w:vMerge/>
            <w:tcBorders>
              <w:top w:val="single" w:sz="8" w:space="0" w:color="000000"/>
              <w:left w:val="single" w:sz="8" w:space="0" w:color="000000"/>
              <w:bottom w:val="single" w:sz="4" w:space="0" w:color="000000"/>
              <w:right w:val="single" w:sz="4" w:space="0" w:color="000000"/>
            </w:tcBorders>
            <w:shd w:val="clear" w:color="auto" w:fill="C6D9F1" w:themeFill="text2" w:themeFillTint="33"/>
            <w:vAlign w:val="center"/>
            <w:hideMark/>
          </w:tcPr>
          <w:p w:rsidR="00123DAF" w:rsidRPr="00ED77A6" w:rsidRDefault="00123DAF" w:rsidP="00CC5640">
            <w:pPr>
              <w:jc w:val="center"/>
              <w:rPr>
                <w:rFonts w:ascii="Verdana" w:hAnsi="Verdana" w:cs="Arial"/>
                <w:b/>
                <w:w w:val="80"/>
                <w:lang w:val="id-ID" w:eastAsia="id-ID"/>
              </w:rPr>
            </w:pPr>
          </w:p>
        </w:tc>
        <w:tc>
          <w:tcPr>
            <w:tcW w:w="3559" w:type="dxa"/>
            <w:vMerge/>
            <w:tcBorders>
              <w:top w:val="single" w:sz="8" w:space="0" w:color="000000"/>
              <w:left w:val="single" w:sz="4" w:space="0" w:color="000000"/>
              <w:bottom w:val="single" w:sz="4" w:space="0" w:color="000000"/>
              <w:right w:val="single" w:sz="4" w:space="0" w:color="000000"/>
            </w:tcBorders>
            <w:shd w:val="clear" w:color="auto" w:fill="C6D9F1" w:themeFill="text2" w:themeFillTint="33"/>
            <w:vAlign w:val="center"/>
            <w:hideMark/>
          </w:tcPr>
          <w:p w:rsidR="00123DAF" w:rsidRPr="00ED77A6" w:rsidRDefault="00123DAF" w:rsidP="00CC5640">
            <w:pPr>
              <w:jc w:val="center"/>
              <w:rPr>
                <w:rFonts w:ascii="Verdana" w:hAnsi="Verdana" w:cs="Arial"/>
                <w:b/>
                <w:w w:val="80"/>
                <w:lang w:val="id-ID" w:eastAsia="id-ID"/>
              </w:rPr>
            </w:pPr>
          </w:p>
        </w:tc>
        <w:tc>
          <w:tcPr>
            <w:tcW w:w="766" w:type="dxa"/>
            <w:tcBorders>
              <w:top w:val="nil"/>
              <w:left w:val="nil"/>
              <w:bottom w:val="single" w:sz="4" w:space="0" w:color="000000"/>
              <w:right w:val="single" w:sz="4" w:space="0" w:color="000000"/>
            </w:tcBorders>
            <w:shd w:val="clear" w:color="auto" w:fill="C6D9F1" w:themeFill="text2" w:themeFillTint="33"/>
            <w:noWrap/>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2008</w:t>
            </w:r>
          </w:p>
        </w:tc>
        <w:tc>
          <w:tcPr>
            <w:tcW w:w="766" w:type="dxa"/>
            <w:tcBorders>
              <w:top w:val="nil"/>
              <w:left w:val="nil"/>
              <w:bottom w:val="single" w:sz="4" w:space="0" w:color="000000"/>
              <w:right w:val="single" w:sz="4" w:space="0" w:color="000000"/>
            </w:tcBorders>
            <w:shd w:val="clear" w:color="auto" w:fill="C6D9F1" w:themeFill="text2" w:themeFillTint="33"/>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2009</w:t>
            </w:r>
          </w:p>
        </w:tc>
        <w:tc>
          <w:tcPr>
            <w:tcW w:w="766" w:type="dxa"/>
            <w:tcBorders>
              <w:top w:val="nil"/>
              <w:left w:val="nil"/>
              <w:bottom w:val="single" w:sz="4" w:space="0" w:color="000000"/>
              <w:right w:val="single" w:sz="4" w:space="0" w:color="000000"/>
            </w:tcBorders>
            <w:shd w:val="clear" w:color="auto" w:fill="C6D9F1" w:themeFill="text2" w:themeFillTint="33"/>
            <w:noWrap/>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2010</w:t>
            </w:r>
          </w:p>
        </w:tc>
        <w:tc>
          <w:tcPr>
            <w:tcW w:w="766" w:type="dxa"/>
            <w:tcBorders>
              <w:top w:val="nil"/>
              <w:left w:val="nil"/>
              <w:bottom w:val="single" w:sz="4" w:space="0" w:color="000000"/>
              <w:right w:val="single" w:sz="4" w:space="0" w:color="000000"/>
            </w:tcBorders>
            <w:shd w:val="clear" w:color="auto" w:fill="C6D9F1" w:themeFill="text2" w:themeFillTint="33"/>
            <w:noWrap/>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2011</w:t>
            </w:r>
          </w:p>
        </w:tc>
        <w:tc>
          <w:tcPr>
            <w:tcW w:w="1246" w:type="dxa"/>
            <w:tcBorders>
              <w:top w:val="nil"/>
              <w:left w:val="nil"/>
              <w:bottom w:val="single" w:sz="4" w:space="0" w:color="000000"/>
              <w:right w:val="single" w:sz="8" w:space="0" w:color="auto"/>
            </w:tcBorders>
            <w:shd w:val="clear" w:color="auto" w:fill="C6D9F1" w:themeFill="text2" w:themeFillTint="33"/>
            <w:vAlign w:val="center"/>
            <w:hideMark/>
          </w:tcPr>
          <w:p w:rsidR="00123DAF" w:rsidRPr="00ED77A6" w:rsidRDefault="00123DAF" w:rsidP="00CD0B1A">
            <w:pPr>
              <w:jc w:val="center"/>
              <w:rPr>
                <w:rFonts w:ascii="Verdana" w:hAnsi="Verdana" w:cs="Arial"/>
                <w:b/>
                <w:w w:val="80"/>
                <w:lang w:eastAsia="id-ID"/>
              </w:rPr>
            </w:pPr>
            <w:r w:rsidRPr="00ED77A6">
              <w:rPr>
                <w:rFonts w:ascii="Verdana" w:hAnsi="Verdana" w:cs="Arial"/>
                <w:b/>
                <w:w w:val="80"/>
                <w:lang w:val="id-ID" w:eastAsia="id-ID"/>
              </w:rPr>
              <w:t>2012</w:t>
            </w:r>
          </w:p>
        </w:tc>
      </w:tr>
      <w:tr w:rsidR="00123DAF" w:rsidRPr="00ED77A6" w:rsidTr="00993092">
        <w:trPr>
          <w:trHeight w:val="439"/>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1</w:t>
            </w:r>
          </w:p>
        </w:tc>
        <w:tc>
          <w:tcPr>
            <w:tcW w:w="3559" w:type="dxa"/>
            <w:tcBorders>
              <w:top w:val="nil"/>
              <w:left w:val="nil"/>
              <w:bottom w:val="single" w:sz="4" w:space="0" w:color="000000"/>
              <w:right w:val="single" w:sz="4" w:space="0" w:color="000000"/>
            </w:tcBorders>
            <w:shd w:val="clear" w:color="auto" w:fill="auto"/>
            <w:noWrap/>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Petanian</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3,16</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4,93</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3,84</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0,73</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5C10C0" w:rsidP="00CC5640">
            <w:pPr>
              <w:jc w:val="center"/>
              <w:rPr>
                <w:rFonts w:ascii="Verdana" w:hAnsi="Verdana" w:cs="Arial"/>
                <w:w w:val="80"/>
                <w:lang w:eastAsia="id-ID"/>
              </w:rPr>
            </w:pPr>
            <w:r w:rsidRPr="00ED77A6">
              <w:rPr>
                <w:rFonts w:ascii="Verdana" w:hAnsi="Verdana" w:cs="Arial"/>
                <w:w w:val="80"/>
                <w:lang w:val="id-ID" w:eastAsia="id-ID"/>
              </w:rPr>
              <w:t>5,</w:t>
            </w:r>
            <w:r w:rsidR="00123DAF" w:rsidRPr="00ED77A6">
              <w:rPr>
                <w:rFonts w:ascii="Verdana" w:hAnsi="Verdana" w:cs="Arial"/>
                <w:w w:val="80"/>
                <w:lang w:val="id-ID" w:eastAsia="id-ID"/>
              </w:rPr>
              <w:t>0</w:t>
            </w:r>
            <w:r w:rsidRPr="00ED77A6">
              <w:rPr>
                <w:rFonts w:ascii="Verdana" w:hAnsi="Verdana" w:cs="Arial"/>
                <w:w w:val="80"/>
                <w:lang w:eastAsia="id-ID"/>
              </w:rPr>
              <w:t>3</w:t>
            </w:r>
          </w:p>
        </w:tc>
      </w:tr>
      <w:tr w:rsidR="00123DAF" w:rsidRPr="00ED77A6" w:rsidTr="00993092">
        <w:trPr>
          <w:trHeight w:val="439"/>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2</w:t>
            </w:r>
          </w:p>
        </w:tc>
        <w:tc>
          <w:tcPr>
            <w:tcW w:w="3559" w:type="dxa"/>
            <w:tcBorders>
              <w:top w:val="nil"/>
              <w:left w:val="nil"/>
              <w:bottom w:val="single" w:sz="4" w:space="0" w:color="000000"/>
              <w:right w:val="single" w:sz="4" w:space="0" w:color="000000"/>
            </w:tcBorders>
            <w:shd w:val="clear" w:color="auto" w:fill="auto"/>
            <w:noWrap/>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Pertambangan dan Penggalian</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6,73</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6,01</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6,12</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6,94</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13,82</w:t>
            </w:r>
          </w:p>
        </w:tc>
      </w:tr>
      <w:tr w:rsidR="00123DAF" w:rsidRPr="00ED77A6" w:rsidTr="00993092">
        <w:trPr>
          <w:trHeight w:val="439"/>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3</w:t>
            </w:r>
          </w:p>
        </w:tc>
        <w:tc>
          <w:tcPr>
            <w:tcW w:w="3559" w:type="dxa"/>
            <w:tcBorders>
              <w:top w:val="nil"/>
              <w:left w:val="nil"/>
              <w:bottom w:val="single" w:sz="4" w:space="0" w:color="000000"/>
              <w:right w:val="single" w:sz="4" w:space="0" w:color="000000"/>
            </w:tcBorders>
            <w:shd w:val="clear" w:color="auto" w:fill="auto"/>
            <w:noWrap/>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Industri</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4,59</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3,45</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6,19</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5,60</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123DAF" w:rsidP="00CC5640">
            <w:pPr>
              <w:jc w:val="center"/>
              <w:rPr>
                <w:rFonts w:ascii="Verdana" w:hAnsi="Verdana" w:cs="Arial"/>
                <w:w w:val="80"/>
                <w:lang w:eastAsia="id-ID"/>
              </w:rPr>
            </w:pPr>
            <w:r w:rsidRPr="00ED77A6">
              <w:rPr>
                <w:rFonts w:ascii="Verdana" w:hAnsi="Verdana" w:cs="Arial"/>
                <w:w w:val="80"/>
                <w:lang w:val="id-ID" w:eastAsia="id-ID"/>
              </w:rPr>
              <w:t>5,</w:t>
            </w:r>
            <w:r w:rsidR="005C10C0" w:rsidRPr="00ED77A6">
              <w:rPr>
                <w:rFonts w:ascii="Verdana" w:hAnsi="Verdana" w:cs="Arial"/>
                <w:w w:val="80"/>
                <w:lang w:eastAsia="id-ID"/>
              </w:rPr>
              <w:t>62</w:t>
            </w:r>
          </w:p>
        </w:tc>
      </w:tr>
      <w:tr w:rsidR="00123DAF" w:rsidRPr="00ED77A6" w:rsidTr="00993092">
        <w:trPr>
          <w:trHeight w:val="439"/>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4</w:t>
            </w:r>
          </w:p>
        </w:tc>
        <w:tc>
          <w:tcPr>
            <w:tcW w:w="3559" w:type="dxa"/>
            <w:tcBorders>
              <w:top w:val="nil"/>
              <w:left w:val="nil"/>
              <w:bottom w:val="single" w:sz="4" w:space="0" w:color="000000"/>
              <w:right w:val="single" w:sz="4" w:space="0" w:color="000000"/>
            </w:tcBorders>
            <w:shd w:val="clear" w:color="auto" w:fill="auto"/>
            <w:noWrap/>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Listrik, Gas dan Air Bersih</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4,15</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5,62</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6,15</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4,61</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5C10C0" w:rsidP="00CC5640">
            <w:pPr>
              <w:jc w:val="center"/>
              <w:rPr>
                <w:rFonts w:ascii="Verdana" w:hAnsi="Verdana" w:cs="Arial"/>
                <w:w w:val="80"/>
                <w:lang w:eastAsia="id-ID"/>
              </w:rPr>
            </w:pPr>
            <w:r w:rsidRPr="00ED77A6">
              <w:rPr>
                <w:rFonts w:ascii="Verdana" w:hAnsi="Verdana" w:cs="Arial"/>
                <w:w w:val="80"/>
                <w:lang w:eastAsia="id-ID"/>
              </w:rPr>
              <w:t>6,02</w:t>
            </w:r>
          </w:p>
        </w:tc>
      </w:tr>
      <w:tr w:rsidR="00123DAF" w:rsidRPr="00ED77A6" w:rsidTr="00993092">
        <w:trPr>
          <w:trHeight w:val="439"/>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w:t>
            </w:r>
          </w:p>
        </w:tc>
        <w:tc>
          <w:tcPr>
            <w:tcW w:w="3559" w:type="dxa"/>
            <w:tcBorders>
              <w:top w:val="nil"/>
              <w:left w:val="nil"/>
              <w:bottom w:val="single" w:sz="4" w:space="0" w:color="000000"/>
              <w:right w:val="single" w:sz="4" w:space="0" w:color="000000"/>
            </w:tcBorders>
            <w:shd w:val="clear" w:color="auto" w:fill="auto"/>
            <w:noWrap/>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Bangunan</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5,23</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7,59</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6,95</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5,06</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5C10C0" w:rsidP="00CC5640">
            <w:pPr>
              <w:jc w:val="center"/>
              <w:rPr>
                <w:rFonts w:ascii="Verdana" w:hAnsi="Verdana" w:cs="Arial"/>
                <w:w w:val="80"/>
                <w:lang w:eastAsia="id-ID"/>
              </w:rPr>
            </w:pPr>
            <w:r w:rsidRPr="00ED77A6">
              <w:rPr>
                <w:rFonts w:ascii="Verdana" w:hAnsi="Verdana" w:cs="Arial"/>
                <w:w w:val="80"/>
                <w:lang w:eastAsia="id-ID"/>
              </w:rPr>
              <w:t>7,21</w:t>
            </w:r>
          </w:p>
        </w:tc>
      </w:tr>
      <w:tr w:rsidR="00123DAF" w:rsidRPr="00ED77A6" w:rsidTr="00993092">
        <w:trPr>
          <w:trHeight w:val="439"/>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w:t>
            </w:r>
          </w:p>
        </w:tc>
        <w:tc>
          <w:tcPr>
            <w:tcW w:w="3559" w:type="dxa"/>
            <w:tcBorders>
              <w:top w:val="nil"/>
              <w:left w:val="nil"/>
              <w:bottom w:val="single" w:sz="4" w:space="0" w:color="000000"/>
              <w:right w:val="single" w:sz="4" w:space="0" w:color="000000"/>
            </w:tcBorders>
            <w:shd w:val="clear" w:color="auto" w:fill="auto"/>
            <w:noWrap/>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Perdagangan, Hotel dan Restauran</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5,94</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4,52</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5,44</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4,24</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5C10C0" w:rsidP="00CC5640">
            <w:pPr>
              <w:jc w:val="center"/>
              <w:rPr>
                <w:rFonts w:ascii="Verdana" w:hAnsi="Verdana" w:cs="Arial"/>
                <w:w w:val="80"/>
                <w:lang w:eastAsia="id-ID"/>
              </w:rPr>
            </w:pPr>
            <w:r w:rsidRPr="00ED77A6">
              <w:rPr>
                <w:rFonts w:ascii="Verdana" w:hAnsi="Verdana" w:cs="Arial"/>
                <w:w w:val="80"/>
                <w:lang w:eastAsia="id-ID"/>
              </w:rPr>
              <w:t>7,02</w:t>
            </w:r>
          </w:p>
        </w:tc>
      </w:tr>
      <w:tr w:rsidR="00123DAF" w:rsidRPr="00ED77A6" w:rsidTr="00993092">
        <w:trPr>
          <w:trHeight w:val="436"/>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7</w:t>
            </w:r>
          </w:p>
        </w:tc>
        <w:tc>
          <w:tcPr>
            <w:tcW w:w="3559" w:type="dxa"/>
            <w:tcBorders>
              <w:top w:val="nil"/>
              <w:left w:val="nil"/>
              <w:bottom w:val="single" w:sz="4" w:space="0" w:color="000000"/>
              <w:right w:val="single" w:sz="4" w:space="0" w:color="000000"/>
            </w:tcBorders>
            <w:shd w:val="clear" w:color="auto" w:fill="auto"/>
            <w:noWrap/>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Angkutan dan Komunikasi</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4,22</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5,57</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5,69</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6,74</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123DAF" w:rsidP="00CC5640">
            <w:pPr>
              <w:jc w:val="center"/>
              <w:rPr>
                <w:rFonts w:ascii="Verdana" w:hAnsi="Verdana" w:cs="Arial"/>
                <w:w w:val="80"/>
                <w:lang w:eastAsia="id-ID"/>
              </w:rPr>
            </w:pPr>
            <w:r w:rsidRPr="00ED77A6">
              <w:rPr>
                <w:rFonts w:ascii="Verdana" w:hAnsi="Verdana" w:cs="Arial"/>
                <w:w w:val="80"/>
                <w:lang w:val="id-ID" w:eastAsia="id-ID"/>
              </w:rPr>
              <w:t>8,</w:t>
            </w:r>
            <w:r w:rsidR="005C10C0" w:rsidRPr="00ED77A6">
              <w:rPr>
                <w:rFonts w:ascii="Verdana" w:hAnsi="Verdana" w:cs="Arial"/>
                <w:w w:val="80"/>
                <w:lang w:eastAsia="id-ID"/>
              </w:rPr>
              <w:t>07</w:t>
            </w:r>
          </w:p>
        </w:tc>
      </w:tr>
      <w:tr w:rsidR="00123DAF" w:rsidRPr="00ED77A6" w:rsidTr="00993092">
        <w:trPr>
          <w:trHeight w:val="406"/>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8</w:t>
            </w:r>
          </w:p>
        </w:tc>
        <w:tc>
          <w:tcPr>
            <w:tcW w:w="3559"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Keungan, Persewaan dan Jasa Penunjang Keuangan</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5,42</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5,19</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5,39</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6,06</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5C10C0" w:rsidP="00CC5640">
            <w:pPr>
              <w:jc w:val="center"/>
              <w:rPr>
                <w:rFonts w:ascii="Verdana" w:hAnsi="Verdana" w:cs="Arial"/>
                <w:w w:val="80"/>
                <w:lang w:val="id-ID" w:eastAsia="id-ID"/>
              </w:rPr>
            </w:pPr>
            <w:r w:rsidRPr="00ED77A6">
              <w:rPr>
                <w:rFonts w:ascii="Verdana" w:hAnsi="Verdana" w:cs="Arial"/>
                <w:w w:val="80"/>
                <w:lang w:eastAsia="id-ID"/>
              </w:rPr>
              <w:t>6,7</w:t>
            </w:r>
            <w:r w:rsidR="00123DAF" w:rsidRPr="00ED77A6">
              <w:rPr>
                <w:rFonts w:ascii="Verdana" w:hAnsi="Verdana" w:cs="Arial"/>
                <w:w w:val="80"/>
                <w:lang w:val="id-ID" w:eastAsia="id-ID"/>
              </w:rPr>
              <w:t>8</w:t>
            </w:r>
          </w:p>
        </w:tc>
      </w:tr>
      <w:tr w:rsidR="00123DAF" w:rsidRPr="00ED77A6" w:rsidTr="00E27B45">
        <w:trPr>
          <w:trHeight w:val="232"/>
          <w:jc w:val="center"/>
        </w:trPr>
        <w:tc>
          <w:tcPr>
            <w:tcW w:w="538" w:type="dxa"/>
            <w:tcBorders>
              <w:top w:val="nil"/>
              <w:left w:val="single" w:sz="8" w:space="0" w:color="000000"/>
              <w:bottom w:val="single" w:sz="4"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9</w:t>
            </w:r>
          </w:p>
        </w:tc>
        <w:tc>
          <w:tcPr>
            <w:tcW w:w="3559" w:type="dxa"/>
            <w:tcBorders>
              <w:top w:val="nil"/>
              <w:left w:val="nil"/>
              <w:bottom w:val="single" w:sz="4" w:space="0" w:color="000000"/>
              <w:right w:val="single" w:sz="4" w:space="0" w:color="000000"/>
            </w:tcBorders>
            <w:shd w:val="clear" w:color="auto" w:fill="auto"/>
            <w:noWrap/>
            <w:vAlign w:val="center"/>
            <w:hideMark/>
          </w:tcPr>
          <w:p w:rsidR="00123DAF" w:rsidRPr="00ED77A6" w:rsidRDefault="00123DAF" w:rsidP="00CC5640">
            <w:pPr>
              <w:rPr>
                <w:rFonts w:ascii="Verdana" w:hAnsi="Verdana" w:cs="Arial"/>
                <w:w w:val="80"/>
                <w:lang w:val="id-ID" w:eastAsia="id-ID"/>
              </w:rPr>
            </w:pPr>
            <w:r w:rsidRPr="00ED77A6">
              <w:rPr>
                <w:rFonts w:ascii="Verdana" w:hAnsi="Verdana" w:cs="Arial"/>
                <w:w w:val="80"/>
                <w:lang w:val="id-ID" w:eastAsia="id-ID"/>
              </w:rPr>
              <w:t>Jasa-Jasa</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5,39</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5,14</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6,34</w:t>
            </w:r>
          </w:p>
        </w:tc>
        <w:tc>
          <w:tcPr>
            <w:tcW w:w="766" w:type="dxa"/>
            <w:tcBorders>
              <w:top w:val="nil"/>
              <w:left w:val="nil"/>
              <w:bottom w:val="single" w:sz="4"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w w:val="80"/>
                <w:lang w:val="id-ID" w:eastAsia="id-ID"/>
              </w:rPr>
            </w:pPr>
            <w:r w:rsidRPr="00ED77A6">
              <w:rPr>
                <w:rFonts w:ascii="Verdana" w:hAnsi="Verdana" w:cs="Arial"/>
                <w:w w:val="80"/>
                <w:lang w:val="id-ID" w:eastAsia="id-ID"/>
              </w:rPr>
              <w:t>6,67</w:t>
            </w:r>
          </w:p>
        </w:tc>
        <w:tc>
          <w:tcPr>
            <w:tcW w:w="1246" w:type="dxa"/>
            <w:tcBorders>
              <w:top w:val="nil"/>
              <w:left w:val="nil"/>
              <w:bottom w:val="single" w:sz="4" w:space="0" w:color="000000"/>
              <w:right w:val="single" w:sz="8" w:space="0" w:color="auto"/>
            </w:tcBorders>
            <w:shd w:val="clear" w:color="auto" w:fill="auto"/>
            <w:vAlign w:val="center"/>
            <w:hideMark/>
          </w:tcPr>
          <w:p w:rsidR="00123DAF" w:rsidRPr="00ED77A6" w:rsidRDefault="005C10C0" w:rsidP="00CC5640">
            <w:pPr>
              <w:jc w:val="center"/>
              <w:rPr>
                <w:rFonts w:ascii="Verdana" w:hAnsi="Verdana" w:cs="Arial"/>
                <w:w w:val="80"/>
                <w:lang w:val="id-ID" w:eastAsia="id-ID"/>
              </w:rPr>
            </w:pPr>
            <w:r w:rsidRPr="00ED77A6">
              <w:rPr>
                <w:rFonts w:ascii="Verdana" w:hAnsi="Verdana" w:cs="Arial"/>
                <w:w w:val="80"/>
                <w:lang w:val="id-ID" w:eastAsia="id-ID"/>
              </w:rPr>
              <w:t>6,</w:t>
            </w:r>
            <w:r w:rsidRPr="00ED77A6">
              <w:rPr>
                <w:rFonts w:ascii="Verdana" w:hAnsi="Verdana" w:cs="Arial"/>
                <w:w w:val="80"/>
                <w:lang w:eastAsia="id-ID"/>
              </w:rPr>
              <w:t>3</w:t>
            </w:r>
            <w:r w:rsidR="00123DAF" w:rsidRPr="00ED77A6">
              <w:rPr>
                <w:rFonts w:ascii="Verdana" w:hAnsi="Verdana" w:cs="Arial"/>
                <w:w w:val="80"/>
                <w:lang w:val="id-ID" w:eastAsia="id-ID"/>
              </w:rPr>
              <w:t>3</w:t>
            </w:r>
          </w:p>
        </w:tc>
      </w:tr>
      <w:tr w:rsidR="00123DAF" w:rsidRPr="00ED77A6" w:rsidTr="00993092">
        <w:trPr>
          <w:trHeight w:val="439"/>
          <w:jc w:val="center"/>
        </w:trPr>
        <w:tc>
          <w:tcPr>
            <w:tcW w:w="538" w:type="dxa"/>
            <w:tcBorders>
              <w:top w:val="nil"/>
              <w:left w:val="single" w:sz="8" w:space="0" w:color="000000"/>
              <w:bottom w:val="single" w:sz="8"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w w:val="80"/>
                <w:lang w:val="id-ID" w:eastAsia="id-ID"/>
              </w:rPr>
            </w:pPr>
          </w:p>
        </w:tc>
        <w:tc>
          <w:tcPr>
            <w:tcW w:w="3559" w:type="dxa"/>
            <w:tcBorders>
              <w:top w:val="nil"/>
              <w:left w:val="nil"/>
              <w:bottom w:val="single" w:sz="8" w:space="0" w:color="000000"/>
              <w:right w:val="single" w:sz="4" w:space="0" w:color="000000"/>
            </w:tcBorders>
            <w:shd w:val="clear" w:color="auto" w:fill="auto"/>
            <w:noWrap/>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Jumlah</w:t>
            </w:r>
          </w:p>
        </w:tc>
        <w:tc>
          <w:tcPr>
            <w:tcW w:w="766" w:type="dxa"/>
            <w:tcBorders>
              <w:top w:val="nil"/>
              <w:left w:val="nil"/>
              <w:bottom w:val="single" w:sz="8"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5,33</w:t>
            </w:r>
          </w:p>
        </w:tc>
        <w:tc>
          <w:tcPr>
            <w:tcW w:w="766" w:type="dxa"/>
            <w:tcBorders>
              <w:top w:val="nil"/>
              <w:left w:val="nil"/>
              <w:bottom w:val="single" w:sz="8"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5,03</w:t>
            </w:r>
          </w:p>
        </w:tc>
        <w:tc>
          <w:tcPr>
            <w:tcW w:w="766" w:type="dxa"/>
            <w:tcBorders>
              <w:top w:val="nil"/>
              <w:left w:val="nil"/>
              <w:bottom w:val="single" w:sz="8"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5,05</w:t>
            </w:r>
          </w:p>
        </w:tc>
        <w:tc>
          <w:tcPr>
            <w:tcW w:w="766" w:type="dxa"/>
            <w:tcBorders>
              <w:top w:val="nil"/>
              <w:left w:val="nil"/>
              <w:bottom w:val="single" w:sz="8" w:space="0" w:color="000000"/>
              <w:right w:val="single" w:sz="4" w:space="0" w:color="000000"/>
            </w:tcBorders>
            <w:shd w:val="clear" w:color="auto" w:fill="auto"/>
            <w:vAlign w:val="center"/>
            <w:hideMark/>
          </w:tcPr>
          <w:p w:rsidR="00123DAF" w:rsidRPr="00ED77A6" w:rsidRDefault="00123DAF" w:rsidP="00CC5640">
            <w:pPr>
              <w:jc w:val="center"/>
              <w:rPr>
                <w:rFonts w:ascii="Verdana" w:hAnsi="Verdana" w:cs="Arial"/>
                <w:b/>
                <w:w w:val="80"/>
                <w:lang w:val="id-ID" w:eastAsia="id-ID"/>
              </w:rPr>
            </w:pPr>
            <w:r w:rsidRPr="00ED77A6">
              <w:rPr>
                <w:rFonts w:ascii="Verdana" w:hAnsi="Verdana" w:cs="Arial"/>
                <w:b/>
                <w:w w:val="80"/>
                <w:lang w:val="id-ID" w:eastAsia="id-ID"/>
              </w:rPr>
              <w:t>3,59</w:t>
            </w:r>
          </w:p>
        </w:tc>
        <w:tc>
          <w:tcPr>
            <w:tcW w:w="1246" w:type="dxa"/>
            <w:tcBorders>
              <w:top w:val="nil"/>
              <w:left w:val="nil"/>
              <w:bottom w:val="single" w:sz="8" w:space="0" w:color="000000"/>
              <w:right w:val="single" w:sz="8" w:space="0" w:color="auto"/>
            </w:tcBorders>
            <w:shd w:val="clear" w:color="auto" w:fill="auto"/>
            <w:vAlign w:val="center"/>
            <w:hideMark/>
          </w:tcPr>
          <w:p w:rsidR="00123DAF" w:rsidRPr="00ED77A6" w:rsidRDefault="00123DAF" w:rsidP="00CC5640">
            <w:pPr>
              <w:jc w:val="center"/>
              <w:rPr>
                <w:rFonts w:ascii="Verdana" w:hAnsi="Verdana" w:cs="Arial"/>
                <w:b/>
                <w:w w:val="80"/>
                <w:lang w:eastAsia="id-ID"/>
              </w:rPr>
            </w:pPr>
            <w:r w:rsidRPr="00ED77A6">
              <w:rPr>
                <w:rFonts w:ascii="Verdana" w:hAnsi="Verdana" w:cs="Arial"/>
                <w:b/>
                <w:w w:val="80"/>
                <w:lang w:val="id-ID" w:eastAsia="id-ID"/>
              </w:rPr>
              <w:t>6,</w:t>
            </w:r>
            <w:r w:rsidR="005C10C0" w:rsidRPr="00ED77A6">
              <w:rPr>
                <w:rFonts w:ascii="Verdana" w:hAnsi="Verdana" w:cs="Arial"/>
                <w:b/>
                <w:w w:val="80"/>
                <w:lang w:eastAsia="id-ID"/>
              </w:rPr>
              <w:t>16</w:t>
            </w:r>
          </w:p>
        </w:tc>
      </w:tr>
    </w:tbl>
    <w:p w:rsidR="00123DAF" w:rsidRPr="00ED77A6" w:rsidRDefault="00123DAF" w:rsidP="00993092">
      <w:pPr>
        <w:pStyle w:val="BodyTextIndent2"/>
        <w:spacing w:after="0" w:line="360" w:lineRule="auto"/>
        <w:ind w:left="-284"/>
        <w:rPr>
          <w:rFonts w:ascii="Verdana" w:hAnsi="Verdana" w:cs="Arial"/>
          <w:noProof/>
          <w:w w:val="80"/>
        </w:rPr>
      </w:pPr>
      <w:r w:rsidRPr="00ED77A6">
        <w:rPr>
          <w:rFonts w:ascii="Verdana" w:hAnsi="Verdana" w:cs="Arial"/>
          <w:noProof/>
          <w:w w:val="80"/>
          <w:sz w:val="20"/>
          <w:szCs w:val="20"/>
        </w:rPr>
        <w:t>Sumbe</w:t>
      </w:r>
      <w:r w:rsidR="005C10C0" w:rsidRPr="00ED77A6">
        <w:rPr>
          <w:rFonts w:ascii="Verdana" w:hAnsi="Verdana" w:cs="Arial"/>
          <w:noProof/>
          <w:w w:val="80"/>
          <w:sz w:val="20"/>
          <w:szCs w:val="20"/>
        </w:rPr>
        <w:t>r :BPS Kabupaten Grobogan (</w:t>
      </w:r>
      <w:r w:rsidRPr="00ED77A6">
        <w:rPr>
          <w:rFonts w:ascii="Verdana" w:hAnsi="Verdana" w:cs="Arial"/>
          <w:noProof/>
          <w:w w:val="80"/>
          <w:sz w:val="20"/>
          <w:szCs w:val="20"/>
        </w:rPr>
        <w:t>tahun 2012)</w:t>
      </w:r>
    </w:p>
    <w:p w:rsidR="00123DAF" w:rsidRPr="00ED77A6" w:rsidRDefault="009F3E2A" w:rsidP="00123DAF">
      <w:pPr>
        <w:pStyle w:val="BodyTextIndent2"/>
        <w:tabs>
          <w:tab w:val="left" w:pos="1560"/>
        </w:tabs>
        <w:spacing w:after="0" w:line="360" w:lineRule="auto"/>
        <w:ind w:left="0"/>
        <w:jc w:val="both"/>
        <w:rPr>
          <w:rFonts w:ascii="Verdana" w:hAnsi="Verdana" w:cs="Arial"/>
          <w:b/>
          <w:noProof/>
          <w:w w:val="80"/>
        </w:rPr>
      </w:pPr>
      <w:r w:rsidRPr="00ED77A6">
        <w:rPr>
          <w:rFonts w:ascii="Verdana" w:hAnsi="Verdana" w:cs="Arial"/>
          <w:b/>
          <w:noProof/>
          <w:w w:val="80"/>
        </w:rPr>
        <w:t xml:space="preserve">4. </w:t>
      </w:r>
      <w:r w:rsidR="00123DAF" w:rsidRPr="00ED77A6">
        <w:rPr>
          <w:rFonts w:ascii="Verdana" w:hAnsi="Verdana" w:cs="Arial"/>
          <w:b/>
          <w:noProof/>
          <w:w w:val="80"/>
        </w:rPr>
        <w:t xml:space="preserve">Perkembangan PDRB </w:t>
      </w:r>
    </w:p>
    <w:p w:rsidR="00123DAF" w:rsidRPr="00ED77A6" w:rsidRDefault="00123DAF" w:rsidP="00E27B45">
      <w:pPr>
        <w:spacing w:line="360" w:lineRule="auto"/>
        <w:ind w:firstLine="567"/>
        <w:jc w:val="both"/>
        <w:rPr>
          <w:rFonts w:ascii="Verdana" w:hAnsi="Verdana" w:cs="Tahoma"/>
          <w:w w:val="80"/>
          <w:lang w:eastAsia="id-ID"/>
        </w:rPr>
      </w:pPr>
      <w:r w:rsidRPr="00ED77A6">
        <w:rPr>
          <w:rFonts w:ascii="Verdana" w:hAnsi="Verdana" w:cs="Tahoma"/>
          <w:w w:val="80"/>
          <w:lang w:eastAsia="id-ID"/>
        </w:rPr>
        <w:t>Secara sektoral, kontribusi lapangan usaha dari tahun 2008 sampai dengan 2012 terhadap PDRB atas dasar harga konstan tidak terjadi pergeseran yang berarti. Urutan tertinggi ditempati oleh kelompok lapangan usaha pertanian, kemudian lapangan perdagangan/hotel, restoran dan yang terakhir lapangan usaha pertambangan. Tren ini juga berlaku untuk PDRB atas dasar harga berlaku. Lebih jelas</w:t>
      </w:r>
      <w:r w:rsidR="00E27B45" w:rsidRPr="00ED77A6">
        <w:rPr>
          <w:rFonts w:ascii="Verdana" w:hAnsi="Verdana" w:cs="Tahoma"/>
          <w:w w:val="80"/>
          <w:lang w:eastAsia="id-ID"/>
        </w:rPr>
        <w:t xml:space="preserve"> dapat dilihat pada pada Tabel </w:t>
      </w:r>
      <w:r w:rsidR="00E27B45" w:rsidRPr="00ED77A6">
        <w:rPr>
          <w:rFonts w:ascii="Verdana" w:hAnsi="Verdana" w:cs="Tahoma"/>
          <w:w w:val="80"/>
          <w:lang w:val="id-ID" w:eastAsia="id-ID"/>
        </w:rPr>
        <w:t>3</w:t>
      </w:r>
      <w:r w:rsidR="00E27B45" w:rsidRPr="00ED77A6">
        <w:rPr>
          <w:rFonts w:ascii="Verdana" w:hAnsi="Verdana" w:cs="Tahoma"/>
          <w:w w:val="80"/>
          <w:lang w:eastAsia="id-ID"/>
        </w:rPr>
        <w:t>.</w:t>
      </w:r>
      <w:r w:rsidR="00E27B45" w:rsidRPr="00ED77A6">
        <w:rPr>
          <w:rFonts w:ascii="Verdana" w:hAnsi="Verdana" w:cs="Tahoma"/>
          <w:w w:val="80"/>
          <w:lang w:val="id-ID" w:eastAsia="id-ID"/>
        </w:rPr>
        <w:t xml:space="preserve">3 </w:t>
      </w:r>
      <w:r w:rsidR="00E27B45" w:rsidRPr="00ED77A6">
        <w:rPr>
          <w:rFonts w:ascii="Verdana" w:hAnsi="Verdana" w:cs="Tahoma"/>
          <w:w w:val="80"/>
          <w:lang w:eastAsia="id-ID"/>
        </w:rPr>
        <w:t xml:space="preserve">dan Tabel </w:t>
      </w:r>
      <w:r w:rsidR="00E27B45" w:rsidRPr="00ED77A6">
        <w:rPr>
          <w:rFonts w:ascii="Verdana" w:hAnsi="Verdana" w:cs="Tahoma"/>
          <w:w w:val="80"/>
          <w:lang w:val="id-ID" w:eastAsia="id-ID"/>
        </w:rPr>
        <w:t>3.4</w:t>
      </w:r>
      <w:r w:rsidR="00E27B45" w:rsidRPr="00ED77A6">
        <w:rPr>
          <w:rFonts w:ascii="Verdana" w:hAnsi="Verdana" w:cs="Tahoma"/>
          <w:w w:val="80"/>
          <w:lang w:eastAsia="id-ID"/>
        </w:rPr>
        <w:t>, sebagai berikut</w:t>
      </w:r>
      <w:r w:rsidRPr="00ED77A6">
        <w:rPr>
          <w:rFonts w:ascii="Verdana" w:hAnsi="Verdana" w:cs="Tahoma"/>
          <w:w w:val="80"/>
          <w:lang w:eastAsia="id-ID"/>
        </w:rPr>
        <w:t>:</w:t>
      </w:r>
    </w:p>
    <w:p w:rsidR="00123DAF" w:rsidRPr="00ED77A6" w:rsidRDefault="00993092" w:rsidP="004D7904">
      <w:pPr>
        <w:pStyle w:val="BodyTextIndent2"/>
        <w:spacing w:before="120" w:after="0" w:line="276" w:lineRule="auto"/>
        <w:ind w:left="284"/>
        <w:jc w:val="center"/>
        <w:rPr>
          <w:rFonts w:ascii="Verdana" w:hAnsi="Verdana" w:cs="Arial"/>
          <w:b/>
          <w:noProof/>
          <w:w w:val="80"/>
        </w:rPr>
      </w:pPr>
      <w:r w:rsidRPr="00ED77A6">
        <w:rPr>
          <w:rFonts w:ascii="Verdana" w:hAnsi="Verdana" w:cs="Arial"/>
          <w:b/>
          <w:noProof/>
          <w:w w:val="80"/>
        </w:rPr>
        <w:lastRenderedPageBreak/>
        <w:t>Tabel 3.3</w:t>
      </w:r>
    </w:p>
    <w:p w:rsidR="00123DAF" w:rsidRPr="00ED77A6" w:rsidRDefault="00123DAF" w:rsidP="004D7904">
      <w:pPr>
        <w:pStyle w:val="BodyTextIndent2"/>
        <w:spacing w:after="0" w:line="276" w:lineRule="auto"/>
        <w:ind w:left="284"/>
        <w:jc w:val="center"/>
        <w:rPr>
          <w:rFonts w:ascii="Verdana" w:hAnsi="Verdana" w:cs="Arial"/>
          <w:noProof/>
          <w:w w:val="80"/>
        </w:rPr>
      </w:pPr>
      <w:r w:rsidRPr="00ED77A6">
        <w:rPr>
          <w:rFonts w:ascii="Verdana" w:hAnsi="Verdana" w:cs="Arial"/>
          <w:noProof/>
          <w:w w:val="80"/>
        </w:rPr>
        <w:t>Perkembangan Sektoral Lapangan Usaha Berdasarkan PDRB Pada Tahu</w:t>
      </w:r>
      <w:r w:rsidR="00993092" w:rsidRPr="00ED77A6">
        <w:rPr>
          <w:rFonts w:ascii="Verdana" w:hAnsi="Verdana" w:cs="Arial"/>
          <w:noProof/>
          <w:w w:val="80"/>
        </w:rPr>
        <w:t xml:space="preserve">n 2008-2012 Atas Dasar Konstan </w:t>
      </w:r>
      <w:r w:rsidR="00E27B45" w:rsidRPr="00ED77A6">
        <w:rPr>
          <w:rFonts w:ascii="Verdana" w:hAnsi="Verdana" w:cs="Arial"/>
          <w:noProof/>
          <w:w w:val="80"/>
        </w:rPr>
        <w:t>(dalam jutaan</w:t>
      </w:r>
      <w:r w:rsidRPr="00ED77A6">
        <w:rPr>
          <w:rFonts w:ascii="Verdana" w:hAnsi="Verdana" w:cs="Arial"/>
          <w:noProof/>
          <w:w w:val="80"/>
        </w:rPr>
        <w:t>)</w:t>
      </w:r>
    </w:p>
    <w:tbl>
      <w:tblPr>
        <w:tblW w:w="913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042"/>
        <w:gridCol w:w="1306"/>
        <w:gridCol w:w="1306"/>
        <w:gridCol w:w="1306"/>
        <w:gridCol w:w="1306"/>
        <w:gridCol w:w="1306"/>
      </w:tblGrid>
      <w:tr w:rsidR="00123DAF" w:rsidRPr="00ED77A6" w:rsidTr="00E27B45">
        <w:trPr>
          <w:trHeight w:val="85"/>
          <w:tblHeader/>
          <w:jc w:val="center"/>
        </w:trPr>
        <w:tc>
          <w:tcPr>
            <w:tcW w:w="567" w:type="dxa"/>
            <w:vMerge w:val="restart"/>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No.</w:t>
            </w:r>
          </w:p>
        </w:tc>
        <w:tc>
          <w:tcPr>
            <w:tcW w:w="2042" w:type="dxa"/>
            <w:vMerge w:val="restart"/>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Lapangan Usaha</w:t>
            </w:r>
          </w:p>
        </w:tc>
        <w:tc>
          <w:tcPr>
            <w:tcW w:w="6530" w:type="dxa"/>
            <w:gridSpan w:val="5"/>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Tahun</w:t>
            </w:r>
          </w:p>
        </w:tc>
      </w:tr>
      <w:tr w:rsidR="00123DAF" w:rsidRPr="00ED77A6" w:rsidTr="00E27B45">
        <w:trPr>
          <w:trHeight w:val="85"/>
          <w:tblHeader/>
          <w:jc w:val="center"/>
        </w:trPr>
        <w:tc>
          <w:tcPr>
            <w:tcW w:w="567" w:type="dxa"/>
            <w:vMerge/>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p>
        </w:tc>
        <w:tc>
          <w:tcPr>
            <w:tcW w:w="2042" w:type="dxa"/>
            <w:vMerge/>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p>
        </w:tc>
        <w:tc>
          <w:tcPr>
            <w:tcW w:w="1306"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2008</w:t>
            </w:r>
          </w:p>
        </w:tc>
        <w:tc>
          <w:tcPr>
            <w:tcW w:w="1306"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2009</w:t>
            </w:r>
          </w:p>
        </w:tc>
        <w:tc>
          <w:tcPr>
            <w:tcW w:w="1306"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2010</w:t>
            </w:r>
          </w:p>
        </w:tc>
        <w:tc>
          <w:tcPr>
            <w:tcW w:w="1306"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2011</w:t>
            </w:r>
          </w:p>
        </w:tc>
        <w:tc>
          <w:tcPr>
            <w:tcW w:w="1306"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2012 **)</w:t>
            </w:r>
          </w:p>
        </w:tc>
      </w:tr>
      <w:tr w:rsidR="00123DAF" w:rsidRPr="00ED77A6" w:rsidTr="00E27B45">
        <w:trPr>
          <w:trHeight w:val="96"/>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1</w:t>
            </w:r>
          </w:p>
        </w:tc>
        <w:tc>
          <w:tcPr>
            <w:tcW w:w="2042"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2</w:t>
            </w:r>
          </w:p>
        </w:tc>
        <w:tc>
          <w:tcPr>
            <w:tcW w:w="1306"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3</w:t>
            </w:r>
          </w:p>
        </w:tc>
        <w:tc>
          <w:tcPr>
            <w:tcW w:w="1306"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4</w:t>
            </w:r>
          </w:p>
        </w:tc>
        <w:tc>
          <w:tcPr>
            <w:tcW w:w="1306"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5</w:t>
            </w:r>
          </w:p>
        </w:tc>
        <w:tc>
          <w:tcPr>
            <w:tcW w:w="1306"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6</w:t>
            </w:r>
          </w:p>
        </w:tc>
        <w:tc>
          <w:tcPr>
            <w:tcW w:w="1306"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7</w:t>
            </w:r>
          </w:p>
        </w:tc>
      </w:tr>
      <w:tr w:rsidR="00123DAF" w:rsidRPr="00ED77A6" w:rsidTr="00E27B45">
        <w:trPr>
          <w:trHeight w:val="146"/>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1</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Pertanian</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1.227.715,40</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1.288.180,93</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1.337.687,16</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1.347.492,62</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1.420.210,27</w:t>
            </w:r>
          </w:p>
        </w:tc>
      </w:tr>
      <w:tr w:rsidR="00123DAF" w:rsidRPr="00ED77A6" w:rsidTr="00E27B45">
        <w:trPr>
          <w:trHeight w:val="480"/>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2</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Pertambangan/ Penggalian</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42.821,10</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45.395,47</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48.173,67</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51.519,06</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58.639,49</w:t>
            </w:r>
          </w:p>
        </w:tc>
      </w:tr>
      <w:tr w:rsidR="00123DAF" w:rsidRPr="00ED77A6" w:rsidTr="00E27B45">
        <w:trPr>
          <w:trHeight w:val="128"/>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3</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Industri</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99.067,68</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102.486,39</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108.826,28</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114.916,31</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121.151,09</w:t>
            </w:r>
          </w:p>
        </w:tc>
      </w:tr>
      <w:tr w:rsidR="00123DAF" w:rsidRPr="00ED77A6" w:rsidTr="00E27B45">
        <w:trPr>
          <w:trHeight w:val="238"/>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4</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Listrik, Gas dan air minum</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41.556,63</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43.893,62</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46.595,07</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48.743,10</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51.097,67</w:t>
            </w:r>
          </w:p>
        </w:tc>
      </w:tr>
      <w:tr w:rsidR="00123DAF" w:rsidRPr="00ED77A6" w:rsidTr="00E27B45">
        <w:trPr>
          <w:trHeight w:val="174"/>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5</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Bangunan/Konstruksi</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132.549,52</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142.604,64</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152.515,66</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160.231,19</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170.120,20</w:t>
            </w:r>
          </w:p>
        </w:tc>
      </w:tr>
      <w:tr w:rsidR="00123DAF" w:rsidRPr="00ED77A6" w:rsidTr="00E27B45">
        <w:trPr>
          <w:trHeight w:val="480"/>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6</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Perdagangan/Hotel/Ru mah makan</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536.999,33</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561.256,27</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591.809,07</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616.880,74</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654.143,12</w:t>
            </w:r>
          </w:p>
        </w:tc>
      </w:tr>
      <w:tr w:rsidR="00123DAF" w:rsidRPr="00ED77A6" w:rsidTr="00E27B45">
        <w:trPr>
          <w:trHeight w:val="480"/>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7</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Angkutan dan komunikasi</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94.923,27</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100.209,91</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105.911,23</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113.047,74</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122.390,86</w:t>
            </w:r>
          </w:p>
        </w:tc>
      </w:tr>
      <w:tr w:rsidR="00123DAF" w:rsidRPr="00ED77A6" w:rsidTr="00E27B45">
        <w:trPr>
          <w:trHeight w:val="480"/>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8</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Perbankan dan lembaga keuangan</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273.033,50</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287.195,88</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302.685,71</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321.041,81</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339.289,83</w:t>
            </w:r>
          </w:p>
        </w:tc>
      </w:tr>
      <w:tr w:rsidR="00123DAF" w:rsidRPr="00ED77A6" w:rsidTr="00E27B45">
        <w:trPr>
          <w:trHeight w:val="77"/>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9</w:t>
            </w:r>
          </w:p>
        </w:tc>
        <w:tc>
          <w:tcPr>
            <w:tcW w:w="2042"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Jasa-jasa</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500.177,37</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525.870,14</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559.194,71</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596.471,13</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637.186,28</w:t>
            </w:r>
          </w:p>
        </w:tc>
      </w:tr>
      <w:tr w:rsidR="00123DAF" w:rsidRPr="00ED77A6" w:rsidTr="00E27B45">
        <w:trPr>
          <w:trHeight w:val="110"/>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p>
        </w:tc>
        <w:tc>
          <w:tcPr>
            <w:tcW w:w="2042"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Jumlah</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2.948.793,80</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3.097.093,25</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3.253.398,56</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3.370.343,70</w:t>
            </w:r>
          </w:p>
        </w:tc>
        <w:tc>
          <w:tcPr>
            <w:tcW w:w="1306"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3.574.228,81</w:t>
            </w:r>
          </w:p>
        </w:tc>
      </w:tr>
    </w:tbl>
    <w:p w:rsidR="00123DAF" w:rsidRPr="00ED77A6" w:rsidRDefault="00123DAF" w:rsidP="00E27B45">
      <w:pPr>
        <w:pStyle w:val="BodyTextIndent2"/>
        <w:spacing w:after="0" w:line="360" w:lineRule="auto"/>
        <w:ind w:left="-284" w:hanging="283"/>
        <w:rPr>
          <w:rFonts w:ascii="Verdana" w:hAnsi="Verdana" w:cs="Arial"/>
          <w:noProof/>
          <w:w w:val="80"/>
          <w:sz w:val="20"/>
          <w:szCs w:val="20"/>
        </w:rPr>
      </w:pPr>
      <w:r w:rsidRPr="00ED77A6">
        <w:rPr>
          <w:rFonts w:ascii="Verdana" w:hAnsi="Verdana" w:cs="Arial"/>
          <w:noProof/>
          <w:w w:val="80"/>
          <w:sz w:val="20"/>
          <w:szCs w:val="20"/>
        </w:rPr>
        <w:t>Sumber :BPS Kabupaten Grobogan (data tahun 2012 merupakan angka sementara)</w:t>
      </w:r>
    </w:p>
    <w:p w:rsidR="00123DAF" w:rsidRPr="00ED77A6" w:rsidRDefault="00123DAF" w:rsidP="00123DAF">
      <w:pPr>
        <w:pStyle w:val="BodyTextIndent2"/>
        <w:spacing w:after="0" w:line="360" w:lineRule="auto"/>
        <w:jc w:val="both"/>
        <w:rPr>
          <w:rFonts w:ascii="Verdana" w:hAnsi="Verdana" w:cs="Arial"/>
          <w:i/>
          <w:noProof/>
          <w:w w:val="80"/>
          <w:sz w:val="12"/>
          <w:szCs w:val="12"/>
        </w:rPr>
      </w:pPr>
    </w:p>
    <w:p w:rsidR="00123DAF" w:rsidRPr="00ED77A6" w:rsidRDefault="00123DAF" w:rsidP="004D7904">
      <w:pPr>
        <w:pStyle w:val="BodyTextIndent2"/>
        <w:spacing w:after="0" w:line="20" w:lineRule="atLeast"/>
        <w:ind w:left="0"/>
        <w:jc w:val="center"/>
        <w:rPr>
          <w:rFonts w:ascii="Verdana" w:hAnsi="Verdana" w:cs="Arial"/>
          <w:b/>
          <w:noProof/>
          <w:w w:val="80"/>
        </w:rPr>
      </w:pPr>
      <w:r w:rsidRPr="00ED77A6">
        <w:rPr>
          <w:rFonts w:ascii="Verdana" w:hAnsi="Verdana" w:cs="Arial"/>
          <w:b/>
          <w:noProof/>
          <w:w w:val="80"/>
        </w:rPr>
        <w:t xml:space="preserve">Tabel </w:t>
      </w:r>
      <w:r w:rsidR="00E27B45" w:rsidRPr="00ED77A6">
        <w:rPr>
          <w:rFonts w:ascii="Verdana" w:hAnsi="Verdana" w:cs="Arial"/>
          <w:b/>
          <w:noProof/>
          <w:w w:val="80"/>
        </w:rPr>
        <w:t>3.4</w:t>
      </w:r>
    </w:p>
    <w:p w:rsidR="00123DAF" w:rsidRPr="00ED77A6" w:rsidRDefault="00123DAF" w:rsidP="004D7904">
      <w:pPr>
        <w:pStyle w:val="BodyTextIndent2"/>
        <w:spacing w:after="0" w:line="20" w:lineRule="atLeast"/>
        <w:ind w:left="0"/>
        <w:jc w:val="center"/>
        <w:rPr>
          <w:rFonts w:ascii="Verdana" w:hAnsi="Verdana" w:cs="Arial"/>
          <w:noProof/>
          <w:w w:val="80"/>
        </w:rPr>
      </w:pPr>
      <w:r w:rsidRPr="00ED77A6">
        <w:rPr>
          <w:rFonts w:ascii="Verdana" w:hAnsi="Verdana" w:cs="Arial"/>
          <w:noProof/>
          <w:w w:val="80"/>
        </w:rPr>
        <w:t>Perkembangan Sektoral Lapangan Usaha Berdasarkan PDRB Pada Tahun 2008-2012 Atas Dasar Harga Berlaku (</w:t>
      </w:r>
      <w:r w:rsidR="00E27B45" w:rsidRPr="00ED77A6">
        <w:rPr>
          <w:rFonts w:ascii="Verdana" w:hAnsi="Verdana" w:cs="Arial"/>
          <w:noProof/>
          <w:w w:val="80"/>
        </w:rPr>
        <w:t>dalam jutaan</w:t>
      </w:r>
      <w:r w:rsidRPr="00ED77A6">
        <w:rPr>
          <w:rFonts w:ascii="Verdana" w:hAnsi="Verdana" w:cs="Arial"/>
          <w:noProof/>
          <w:w w:val="80"/>
        </w:rPr>
        <w:t>)</w:t>
      </w:r>
    </w:p>
    <w:tbl>
      <w:tblPr>
        <w:tblW w:w="9214"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59"/>
        <w:gridCol w:w="1418"/>
        <w:gridCol w:w="1417"/>
        <w:gridCol w:w="1418"/>
        <w:gridCol w:w="1417"/>
        <w:gridCol w:w="1418"/>
      </w:tblGrid>
      <w:tr w:rsidR="00123DAF" w:rsidRPr="00ED77A6" w:rsidTr="00E27B45">
        <w:trPr>
          <w:trHeight w:val="228"/>
          <w:jc w:val="center"/>
        </w:trPr>
        <w:tc>
          <w:tcPr>
            <w:tcW w:w="567" w:type="dxa"/>
            <w:vMerge w:val="restart"/>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No.</w:t>
            </w:r>
          </w:p>
        </w:tc>
        <w:tc>
          <w:tcPr>
            <w:tcW w:w="1559" w:type="dxa"/>
            <w:vMerge w:val="restart"/>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Lapangan Usaha</w:t>
            </w:r>
          </w:p>
        </w:tc>
        <w:tc>
          <w:tcPr>
            <w:tcW w:w="7088" w:type="dxa"/>
            <w:gridSpan w:val="5"/>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TAHUN</w:t>
            </w:r>
          </w:p>
        </w:tc>
      </w:tr>
      <w:tr w:rsidR="00E27B45" w:rsidRPr="00ED77A6" w:rsidTr="00E27B45">
        <w:trPr>
          <w:trHeight w:val="85"/>
          <w:jc w:val="center"/>
        </w:trPr>
        <w:tc>
          <w:tcPr>
            <w:tcW w:w="567" w:type="dxa"/>
            <w:vMerge/>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p>
        </w:tc>
        <w:tc>
          <w:tcPr>
            <w:tcW w:w="1559" w:type="dxa"/>
            <w:vMerge/>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p>
        </w:tc>
        <w:tc>
          <w:tcPr>
            <w:tcW w:w="1418" w:type="dxa"/>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2008</w:t>
            </w:r>
          </w:p>
        </w:tc>
        <w:tc>
          <w:tcPr>
            <w:tcW w:w="1417" w:type="dxa"/>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2009</w:t>
            </w:r>
          </w:p>
        </w:tc>
        <w:tc>
          <w:tcPr>
            <w:tcW w:w="1418" w:type="dxa"/>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2010</w:t>
            </w:r>
          </w:p>
        </w:tc>
        <w:tc>
          <w:tcPr>
            <w:tcW w:w="1417" w:type="dxa"/>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2011</w:t>
            </w:r>
          </w:p>
        </w:tc>
        <w:tc>
          <w:tcPr>
            <w:tcW w:w="1418" w:type="dxa"/>
            <w:shd w:val="clear" w:color="auto" w:fill="C6D9F1" w:themeFill="text2" w:themeFillTint="33"/>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2012 **)</w:t>
            </w:r>
          </w:p>
        </w:tc>
      </w:tr>
      <w:tr w:rsidR="00123DAF" w:rsidRPr="00ED77A6" w:rsidTr="00E27B45">
        <w:trPr>
          <w:trHeight w:val="149"/>
          <w:jc w:val="center"/>
        </w:trPr>
        <w:tc>
          <w:tcPr>
            <w:tcW w:w="567" w:type="dxa"/>
            <w:shd w:val="clear" w:color="auto" w:fill="auto"/>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1</w:t>
            </w:r>
          </w:p>
        </w:tc>
        <w:tc>
          <w:tcPr>
            <w:tcW w:w="1559" w:type="dxa"/>
            <w:shd w:val="clear" w:color="auto" w:fill="auto"/>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2</w:t>
            </w:r>
          </w:p>
        </w:tc>
        <w:tc>
          <w:tcPr>
            <w:tcW w:w="1418" w:type="dxa"/>
            <w:shd w:val="clear" w:color="auto" w:fill="auto"/>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5</w:t>
            </w:r>
          </w:p>
        </w:tc>
        <w:tc>
          <w:tcPr>
            <w:tcW w:w="1417" w:type="dxa"/>
            <w:shd w:val="clear" w:color="auto" w:fill="auto"/>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6</w:t>
            </w:r>
          </w:p>
        </w:tc>
        <w:tc>
          <w:tcPr>
            <w:tcW w:w="1418" w:type="dxa"/>
            <w:shd w:val="clear" w:color="auto" w:fill="auto"/>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7</w:t>
            </w:r>
          </w:p>
        </w:tc>
        <w:tc>
          <w:tcPr>
            <w:tcW w:w="1417" w:type="dxa"/>
            <w:shd w:val="clear" w:color="auto" w:fill="auto"/>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8</w:t>
            </w:r>
          </w:p>
        </w:tc>
        <w:tc>
          <w:tcPr>
            <w:tcW w:w="1418" w:type="dxa"/>
            <w:shd w:val="clear" w:color="auto" w:fill="auto"/>
            <w:vAlign w:val="center"/>
            <w:hideMark/>
          </w:tcPr>
          <w:p w:rsidR="00123DAF" w:rsidRPr="00ED77A6" w:rsidRDefault="00123DAF" w:rsidP="00CC5640">
            <w:pPr>
              <w:jc w:val="center"/>
              <w:rPr>
                <w:rFonts w:ascii="Verdana" w:hAnsi="Verdana" w:cs="Calibri"/>
                <w:b/>
                <w:w w:val="80"/>
                <w:sz w:val="20"/>
                <w:szCs w:val="20"/>
                <w:lang w:val="id-ID" w:eastAsia="id-ID"/>
              </w:rPr>
            </w:pPr>
            <w:r w:rsidRPr="00ED77A6">
              <w:rPr>
                <w:rFonts w:ascii="Verdana" w:hAnsi="Verdana" w:cs="Calibri"/>
                <w:b/>
                <w:w w:val="80"/>
                <w:sz w:val="20"/>
                <w:szCs w:val="20"/>
                <w:lang w:val="id-ID" w:eastAsia="id-ID"/>
              </w:rPr>
              <w:t>9</w:t>
            </w:r>
          </w:p>
        </w:tc>
      </w:tr>
      <w:tr w:rsidR="00123DAF" w:rsidRPr="00ED77A6" w:rsidTr="00E27B45">
        <w:trPr>
          <w:trHeight w:val="196"/>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1</w:t>
            </w:r>
          </w:p>
        </w:tc>
        <w:tc>
          <w:tcPr>
            <w:tcW w:w="1559"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Pertanian</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2.293.535,18</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2.528.540,61</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2.845.126,37</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3.054.164,39</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3.505.474,68</w:t>
            </w:r>
          </w:p>
        </w:tc>
      </w:tr>
      <w:tr w:rsidR="00123DAF" w:rsidRPr="00ED77A6" w:rsidTr="00E27B45">
        <w:trPr>
          <w:trHeight w:val="441"/>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2</w:t>
            </w:r>
          </w:p>
        </w:tc>
        <w:tc>
          <w:tcPr>
            <w:tcW w:w="1559" w:type="dxa"/>
            <w:shd w:val="clear" w:color="auto" w:fill="auto"/>
            <w:vAlign w:val="center"/>
            <w:hideMark/>
          </w:tcPr>
          <w:p w:rsidR="00E27B45"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Pertambangan/</w:t>
            </w:r>
          </w:p>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Penggalian</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68.233,43</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76.594,25</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85.841,73</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96.034,86</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118.833,69</w:t>
            </w:r>
          </w:p>
        </w:tc>
      </w:tr>
      <w:tr w:rsidR="00123DAF" w:rsidRPr="00ED77A6" w:rsidTr="00E27B45">
        <w:trPr>
          <w:trHeight w:val="85"/>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3</w:t>
            </w:r>
          </w:p>
        </w:tc>
        <w:tc>
          <w:tcPr>
            <w:tcW w:w="1559"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Industri</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157.012,87</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169.733,72</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189.771,94</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209.446,64</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234.230,20</w:t>
            </w:r>
          </w:p>
        </w:tc>
      </w:tr>
      <w:tr w:rsidR="00123DAF" w:rsidRPr="00ED77A6" w:rsidTr="00E27B45">
        <w:trPr>
          <w:trHeight w:val="85"/>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4</w:t>
            </w:r>
          </w:p>
        </w:tc>
        <w:tc>
          <w:tcPr>
            <w:tcW w:w="1559"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Listrik, Gas dan air minum</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86.863,56</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97.071,68</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107.926,46</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119.653,10</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132.653,89</w:t>
            </w:r>
          </w:p>
        </w:tc>
      </w:tr>
      <w:tr w:rsidR="00123DAF" w:rsidRPr="00ED77A6" w:rsidTr="00E27B45">
        <w:trPr>
          <w:trHeight w:val="441"/>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5</w:t>
            </w:r>
          </w:p>
        </w:tc>
        <w:tc>
          <w:tcPr>
            <w:tcW w:w="1559" w:type="dxa"/>
            <w:shd w:val="clear" w:color="auto" w:fill="auto"/>
            <w:vAlign w:val="center"/>
            <w:hideMark/>
          </w:tcPr>
          <w:p w:rsidR="00E27B45"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Bangunan/</w:t>
            </w:r>
          </w:p>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Konstr uksi</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269.872,55</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318.828,68</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366.015,74</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412.139,06</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476.814,12</w:t>
            </w:r>
          </w:p>
        </w:tc>
      </w:tr>
      <w:tr w:rsidR="00123DAF" w:rsidRPr="00ED77A6" w:rsidTr="00E27B45">
        <w:trPr>
          <w:trHeight w:val="441"/>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6</w:t>
            </w:r>
          </w:p>
        </w:tc>
        <w:tc>
          <w:tcPr>
            <w:tcW w:w="1559" w:type="dxa"/>
            <w:shd w:val="clear" w:color="auto" w:fill="auto"/>
            <w:vAlign w:val="center"/>
            <w:hideMark/>
          </w:tcPr>
          <w:p w:rsidR="00E27B45"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Perdagangan/</w:t>
            </w:r>
          </w:p>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Hotel/Rumah makan</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956.000,59</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1.044.030,25</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1.156.036,66</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1.294.984,08</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1.474.032,05</w:t>
            </w:r>
          </w:p>
        </w:tc>
      </w:tr>
      <w:tr w:rsidR="00123DAF" w:rsidRPr="00ED77A6" w:rsidTr="00E27B45">
        <w:trPr>
          <w:trHeight w:val="441"/>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7</w:t>
            </w:r>
          </w:p>
        </w:tc>
        <w:tc>
          <w:tcPr>
            <w:tcW w:w="1559"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Angkutan dan komunikasi</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175.852,43</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197.425,46</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219.898,28</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246.960,86</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276.504,03</w:t>
            </w:r>
          </w:p>
        </w:tc>
      </w:tr>
      <w:tr w:rsidR="00123DAF" w:rsidRPr="00ED77A6" w:rsidTr="00E27B45">
        <w:trPr>
          <w:trHeight w:val="441"/>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8</w:t>
            </w:r>
          </w:p>
        </w:tc>
        <w:tc>
          <w:tcPr>
            <w:tcW w:w="1559"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Perbankan dan lemb</w:t>
            </w:r>
            <w:r w:rsidR="00E27B45" w:rsidRPr="00ED77A6">
              <w:rPr>
                <w:rFonts w:ascii="Verdana" w:hAnsi="Verdana" w:cs="Calibri"/>
                <w:w w:val="80"/>
                <w:sz w:val="20"/>
                <w:szCs w:val="20"/>
                <w:lang w:val="id-ID" w:eastAsia="id-ID"/>
              </w:rPr>
              <w:t>a</w:t>
            </w:r>
            <w:r w:rsidRPr="00ED77A6">
              <w:rPr>
                <w:rFonts w:ascii="Verdana" w:hAnsi="Verdana" w:cs="Calibri"/>
                <w:w w:val="80"/>
                <w:sz w:val="20"/>
                <w:szCs w:val="20"/>
                <w:lang w:val="id-ID" w:eastAsia="id-ID"/>
              </w:rPr>
              <w:t>g</w:t>
            </w:r>
            <w:r w:rsidR="00E27B45" w:rsidRPr="00ED77A6">
              <w:rPr>
                <w:rFonts w:ascii="Verdana" w:hAnsi="Verdana" w:cs="Calibri"/>
                <w:w w:val="80"/>
                <w:sz w:val="20"/>
                <w:szCs w:val="20"/>
                <w:lang w:val="id-ID" w:eastAsia="id-ID"/>
              </w:rPr>
              <w:t>a</w:t>
            </w:r>
            <w:r w:rsidRPr="00ED77A6">
              <w:rPr>
                <w:rFonts w:ascii="Verdana" w:hAnsi="Verdana" w:cs="Calibri"/>
                <w:w w:val="80"/>
                <w:sz w:val="20"/>
                <w:szCs w:val="20"/>
                <w:lang w:val="id-ID" w:eastAsia="id-ID"/>
              </w:rPr>
              <w:t xml:space="preserve"> keu</w:t>
            </w:r>
            <w:r w:rsidR="00E27B45" w:rsidRPr="00ED77A6">
              <w:rPr>
                <w:rFonts w:ascii="Verdana" w:hAnsi="Verdana" w:cs="Calibri"/>
                <w:w w:val="80"/>
                <w:sz w:val="20"/>
                <w:szCs w:val="20"/>
                <w:lang w:val="id-ID" w:eastAsia="id-ID"/>
              </w:rPr>
              <w:t>angan</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439.117,68</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494.368,52</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560.039,24</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632.930,10</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715.504,79</w:t>
            </w:r>
          </w:p>
        </w:tc>
      </w:tr>
      <w:tr w:rsidR="00123DAF" w:rsidRPr="00ED77A6" w:rsidTr="00E27B45">
        <w:trPr>
          <w:trHeight w:val="181"/>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9</w:t>
            </w:r>
          </w:p>
        </w:tc>
        <w:tc>
          <w:tcPr>
            <w:tcW w:w="1559" w:type="dxa"/>
            <w:shd w:val="clear" w:color="auto" w:fill="auto"/>
            <w:vAlign w:val="center"/>
            <w:hideMark/>
          </w:tcPr>
          <w:p w:rsidR="00123DAF" w:rsidRPr="00ED77A6" w:rsidRDefault="00123DAF" w:rsidP="00CC5640">
            <w:pPr>
              <w:rPr>
                <w:rFonts w:ascii="Verdana" w:hAnsi="Verdana" w:cs="Calibri"/>
                <w:w w:val="80"/>
                <w:sz w:val="20"/>
                <w:szCs w:val="20"/>
                <w:lang w:val="id-ID" w:eastAsia="id-ID"/>
              </w:rPr>
            </w:pPr>
            <w:r w:rsidRPr="00ED77A6">
              <w:rPr>
                <w:rFonts w:ascii="Verdana" w:hAnsi="Verdana" w:cs="Calibri"/>
                <w:w w:val="80"/>
                <w:sz w:val="20"/>
                <w:szCs w:val="20"/>
                <w:lang w:val="id-ID" w:eastAsia="id-ID"/>
              </w:rPr>
              <w:t>Jasa-jasa</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738.717,04</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838.045,99</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968.937,85</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1.075.148,53</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1.193.096,72</w:t>
            </w:r>
          </w:p>
        </w:tc>
      </w:tr>
      <w:tr w:rsidR="00123DAF" w:rsidRPr="00ED77A6" w:rsidTr="00E27B45">
        <w:trPr>
          <w:trHeight w:val="214"/>
          <w:jc w:val="center"/>
        </w:trPr>
        <w:tc>
          <w:tcPr>
            <w:tcW w:w="567"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p>
        </w:tc>
        <w:tc>
          <w:tcPr>
            <w:tcW w:w="1559" w:type="dxa"/>
            <w:shd w:val="clear" w:color="auto" w:fill="auto"/>
            <w:vAlign w:val="center"/>
            <w:hideMark/>
          </w:tcPr>
          <w:p w:rsidR="00123DAF" w:rsidRPr="00ED77A6" w:rsidRDefault="00123DAF" w:rsidP="00CC5640">
            <w:pPr>
              <w:jc w:val="center"/>
              <w:rPr>
                <w:rFonts w:ascii="Verdana" w:hAnsi="Verdana" w:cs="Calibri"/>
                <w:w w:val="80"/>
                <w:sz w:val="20"/>
                <w:szCs w:val="20"/>
                <w:lang w:val="id-ID" w:eastAsia="id-ID"/>
              </w:rPr>
            </w:pPr>
            <w:r w:rsidRPr="00ED77A6">
              <w:rPr>
                <w:rFonts w:ascii="Verdana" w:hAnsi="Verdana" w:cs="Calibri"/>
                <w:w w:val="80"/>
                <w:sz w:val="20"/>
                <w:szCs w:val="20"/>
                <w:lang w:val="id-ID" w:eastAsia="id-ID"/>
              </w:rPr>
              <w:t>Jumlah</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5.185.205,33</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5.764.639,16</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6.499.594,27</w:t>
            </w:r>
          </w:p>
        </w:tc>
        <w:tc>
          <w:tcPr>
            <w:tcW w:w="1417"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7.141.461,62</w:t>
            </w:r>
          </w:p>
        </w:tc>
        <w:tc>
          <w:tcPr>
            <w:tcW w:w="1418" w:type="dxa"/>
            <w:shd w:val="clear" w:color="auto" w:fill="auto"/>
            <w:vAlign w:val="center"/>
            <w:hideMark/>
          </w:tcPr>
          <w:p w:rsidR="00123DAF" w:rsidRPr="00ED77A6" w:rsidRDefault="00123DAF" w:rsidP="00E27B45">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8.127.144,17</w:t>
            </w:r>
          </w:p>
        </w:tc>
      </w:tr>
    </w:tbl>
    <w:p w:rsidR="00123DAF" w:rsidRPr="00ED77A6" w:rsidRDefault="00123DAF" w:rsidP="00E27B45">
      <w:pPr>
        <w:pStyle w:val="BodyTextIndent2"/>
        <w:spacing w:after="0" w:line="360" w:lineRule="auto"/>
        <w:ind w:left="-284" w:hanging="283"/>
        <w:rPr>
          <w:rFonts w:ascii="Verdana" w:hAnsi="Verdana" w:cs="Arial"/>
          <w:b/>
          <w:bCs/>
          <w:iCs/>
          <w:noProof/>
          <w:w w:val="80"/>
        </w:rPr>
      </w:pPr>
      <w:r w:rsidRPr="00ED77A6">
        <w:rPr>
          <w:rFonts w:ascii="Verdana" w:hAnsi="Verdana" w:cs="Arial"/>
          <w:noProof/>
          <w:w w:val="80"/>
          <w:sz w:val="20"/>
          <w:szCs w:val="20"/>
        </w:rPr>
        <w:t>Sumber :BPS Kabupaten Grobogan (data tahun 2012 merupakan angka sementara)</w:t>
      </w:r>
    </w:p>
    <w:p w:rsidR="00123DAF" w:rsidRPr="00ED77A6" w:rsidRDefault="009F3E2A" w:rsidP="00BB188A">
      <w:pPr>
        <w:tabs>
          <w:tab w:val="left" w:pos="1170"/>
          <w:tab w:val="left" w:pos="1260"/>
        </w:tabs>
        <w:spacing w:line="360" w:lineRule="auto"/>
        <w:jc w:val="both"/>
        <w:rPr>
          <w:rFonts w:ascii="Verdana" w:hAnsi="Verdana" w:cs="Arial"/>
          <w:b/>
          <w:bCs/>
          <w:iCs/>
          <w:noProof/>
          <w:w w:val="80"/>
          <w:lang w:val="id-ID"/>
        </w:rPr>
      </w:pPr>
      <w:r w:rsidRPr="00ED77A6">
        <w:rPr>
          <w:rFonts w:ascii="Verdana" w:hAnsi="Verdana" w:cs="Arial"/>
          <w:b/>
          <w:bCs/>
          <w:iCs/>
          <w:noProof/>
          <w:w w:val="80"/>
          <w:lang w:val="id-ID"/>
        </w:rPr>
        <w:lastRenderedPageBreak/>
        <w:t xml:space="preserve">5. </w:t>
      </w:r>
      <w:r w:rsidR="00E27B45" w:rsidRPr="00ED77A6">
        <w:rPr>
          <w:rFonts w:ascii="Verdana" w:hAnsi="Verdana" w:cs="Arial"/>
          <w:b/>
          <w:bCs/>
          <w:iCs/>
          <w:noProof/>
          <w:w w:val="80"/>
          <w:lang w:val="id-ID"/>
        </w:rPr>
        <w:t>PDRB Per Kapita</w:t>
      </w:r>
    </w:p>
    <w:p w:rsidR="00123DAF" w:rsidRPr="00ED77A6" w:rsidRDefault="00123DAF" w:rsidP="00E27B45">
      <w:pPr>
        <w:spacing w:line="360" w:lineRule="auto"/>
        <w:ind w:firstLine="567"/>
        <w:jc w:val="both"/>
        <w:rPr>
          <w:rFonts w:ascii="Verdana" w:hAnsi="Verdana" w:cs="Tahoma"/>
          <w:w w:val="80"/>
          <w:lang w:eastAsia="id-ID"/>
        </w:rPr>
      </w:pPr>
      <w:r w:rsidRPr="00ED77A6">
        <w:rPr>
          <w:rFonts w:ascii="Verdana" w:hAnsi="Verdana" w:cs="Tahoma"/>
          <w:w w:val="80"/>
          <w:lang w:eastAsia="id-ID"/>
        </w:rPr>
        <w:t>PDRB per kapita merupakan salah satu indikator makro ekonomi untuk melihat perkembangan perekonomian dan tingkat kesejahteraan masyarakat di suatu wilayah. Dengan melihat PDRB per kapita Kabupaten Grobogan, maka akan terlihat tingk</w:t>
      </w:r>
      <w:r w:rsidR="00E27B45" w:rsidRPr="00ED77A6">
        <w:rPr>
          <w:rFonts w:ascii="Verdana" w:hAnsi="Verdana" w:cs="Tahoma"/>
          <w:w w:val="80"/>
          <w:lang w:eastAsia="id-ID"/>
        </w:rPr>
        <w:t>at kesejahteraan masyarakatnya.</w:t>
      </w:r>
      <w:r w:rsidR="00613F66" w:rsidRPr="00ED77A6">
        <w:rPr>
          <w:rFonts w:ascii="Verdana" w:hAnsi="Verdana" w:cs="Tahoma"/>
          <w:w w:val="80"/>
          <w:lang w:val="id-ID" w:eastAsia="id-ID"/>
        </w:rPr>
        <w:t xml:space="preserve"> </w:t>
      </w:r>
      <w:r w:rsidRPr="00ED77A6">
        <w:rPr>
          <w:rFonts w:ascii="Verdana" w:hAnsi="Verdana" w:cs="Tahoma"/>
          <w:w w:val="80"/>
          <w:lang w:eastAsia="id-ID"/>
        </w:rPr>
        <w:t>Secara umum PDRB perkapita masyarakat Kabupaten Grobogan, pada tahun 2012 mengalami kenaikan, baik dihitung atas dasar Harg</w:t>
      </w:r>
      <w:r w:rsidR="00613F66" w:rsidRPr="00ED77A6">
        <w:rPr>
          <w:rFonts w:ascii="Verdana" w:hAnsi="Verdana" w:cs="Tahoma"/>
          <w:w w:val="80"/>
          <w:lang w:eastAsia="id-ID"/>
        </w:rPr>
        <w:t>a Berlaku maupun Harga Konstan.</w:t>
      </w:r>
      <w:r w:rsidR="00613F66" w:rsidRPr="00ED77A6">
        <w:rPr>
          <w:rFonts w:ascii="Verdana" w:hAnsi="Verdana" w:cs="Tahoma"/>
          <w:w w:val="80"/>
          <w:lang w:val="id-ID" w:eastAsia="id-ID"/>
        </w:rPr>
        <w:t xml:space="preserve"> </w:t>
      </w:r>
      <w:r w:rsidRPr="00ED77A6">
        <w:rPr>
          <w:rFonts w:ascii="Verdana" w:hAnsi="Verdana" w:cs="Tahoma"/>
          <w:w w:val="80"/>
          <w:lang w:eastAsia="id-ID"/>
        </w:rPr>
        <w:t xml:space="preserve">Lebih jelas dapat dilihat dalam Tabel </w:t>
      </w:r>
      <w:r w:rsidR="00E27B45" w:rsidRPr="00ED77A6">
        <w:rPr>
          <w:rFonts w:ascii="Verdana" w:hAnsi="Verdana" w:cs="Tahoma"/>
          <w:w w:val="80"/>
          <w:lang w:val="id-ID" w:eastAsia="id-ID"/>
        </w:rPr>
        <w:t>3.5</w:t>
      </w:r>
      <w:r w:rsidRPr="00ED77A6">
        <w:rPr>
          <w:rFonts w:ascii="Verdana" w:hAnsi="Verdana" w:cs="Tahoma"/>
          <w:w w:val="80"/>
          <w:lang w:eastAsia="id-ID"/>
        </w:rPr>
        <w:t xml:space="preserve"> dan Gamba</w:t>
      </w:r>
      <w:r w:rsidR="00E27B45" w:rsidRPr="00ED77A6">
        <w:rPr>
          <w:rFonts w:ascii="Verdana" w:hAnsi="Verdana" w:cs="Tahoma"/>
          <w:w w:val="80"/>
          <w:lang w:eastAsia="id-ID"/>
        </w:rPr>
        <w:t xml:space="preserve">r </w:t>
      </w:r>
      <w:r w:rsidR="00E27B45" w:rsidRPr="00ED77A6">
        <w:rPr>
          <w:rFonts w:ascii="Verdana" w:hAnsi="Verdana" w:cs="Tahoma"/>
          <w:w w:val="80"/>
          <w:lang w:val="id-ID" w:eastAsia="id-ID"/>
        </w:rPr>
        <w:t>3</w:t>
      </w:r>
      <w:r w:rsidR="00E27B45" w:rsidRPr="00ED77A6">
        <w:rPr>
          <w:rFonts w:ascii="Verdana" w:hAnsi="Verdana" w:cs="Tahoma"/>
          <w:w w:val="80"/>
          <w:lang w:eastAsia="id-ID"/>
        </w:rPr>
        <w:t>.</w:t>
      </w:r>
      <w:r w:rsidR="00E27B45" w:rsidRPr="00ED77A6">
        <w:rPr>
          <w:rFonts w:ascii="Verdana" w:hAnsi="Verdana" w:cs="Tahoma"/>
          <w:w w:val="80"/>
          <w:lang w:val="id-ID" w:eastAsia="id-ID"/>
        </w:rPr>
        <w:t>2</w:t>
      </w:r>
      <w:r w:rsidR="00E27B45" w:rsidRPr="00ED77A6">
        <w:rPr>
          <w:rFonts w:ascii="Verdana" w:hAnsi="Verdana" w:cs="Tahoma"/>
          <w:w w:val="80"/>
          <w:lang w:eastAsia="id-ID"/>
        </w:rPr>
        <w:t xml:space="preserve"> sebagai berikut</w:t>
      </w:r>
      <w:r w:rsidRPr="00ED77A6">
        <w:rPr>
          <w:rFonts w:ascii="Verdana" w:hAnsi="Verdana" w:cs="Tahoma"/>
          <w:w w:val="80"/>
          <w:lang w:eastAsia="id-ID"/>
        </w:rPr>
        <w:t>:</w:t>
      </w:r>
    </w:p>
    <w:p w:rsidR="00123DAF" w:rsidRPr="00ED77A6" w:rsidRDefault="00123DAF" w:rsidP="00BB188A">
      <w:pPr>
        <w:spacing w:before="120"/>
        <w:jc w:val="center"/>
        <w:rPr>
          <w:rFonts w:ascii="Verdana" w:hAnsi="Verdana" w:cs="Arial"/>
          <w:b/>
          <w:bCs/>
          <w:iCs/>
          <w:noProof/>
          <w:w w:val="80"/>
          <w:lang w:val="id-ID"/>
        </w:rPr>
      </w:pPr>
      <w:r w:rsidRPr="00ED77A6">
        <w:rPr>
          <w:rFonts w:ascii="Verdana" w:hAnsi="Verdana" w:cs="Arial"/>
          <w:b/>
          <w:bCs/>
          <w:iCs/>
          <w:noProof/>
          <w:w w:val="80"/>
          <w:lang w:val="id-ID"/>
        </w:rPr>
        <w:t xml:space="preserve">Tabel </w:t>
      </w:r>
      <w:r w:rsidR="00613F66" w:rsidRPr="00ED77A6">
        <w:rPr>
          <w:rFonts w:ascii="Verdana" w:hAnsi="Verdana" w:cs="Arial"/>
          <w:b/>
          <w:bCs/>
          <w:iCs/>
          <w:noProof/>
          <w:w w:val="80"/>
          <w:lang w:val="id-ID"/>
        </w:rPr>
        <w:t>3.5</w:t>
      </w:r>
    </w:p>
    <w:p w:rsidR="00123DAF" w:rsidRPr="00ED77A6" w:rsidRDefault="00123DAF" w:rsidP="00BB188A">
      <w:pPr>
        <w:spacing w:after="120"/>
        <w:jc w:val="center"/>
        <w:rPr>
          <w:rFonts w:ascii="Verdana" w:hAnsi="Verdana" w:cs="Arial"/>
          <w:bCs/>
          <w:iCs/>
          <w:noProof/>
          <w:w w:val="80"/>
          <w:lang w:val="id-ID"/>
        </w:rPr>
      </w:pPr>
      <w:r w:rsidRPr="00ED77A6">
        <w:rPr>
          <w:rFonts w:ascii="Verdana" w:hAnsi="Verdana" w:cs="Arial"/>
          <w:bCs/>
          <w:iCs/>
          <w:noProof/>
          <w:w w:val="80"/>
          <w:lang w:val="id-ID"/>
        </w:rPr>
        <w:t>PDRB Per kapita tahun 2008-2012</w:t>
      </w:r>
    </w:p>
    <w:tbl>
      <w:tblPr>
        <w:tblW w:w="8623"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
        <w:gridCol w:w="1052"/>
        <w:gridCol w:w="1366"/>
        <w:gridCol w:w="1591"/>
        <w:gridCol w:w="1576"/>
        <w:gridCol w:w="1229"/>
        <w:gridCol w:w="1346"/>
      </w:tblGrid>
      <w:tr w:rsidR="00123DAF" w:rsidRPr="00ED77A6" w:rsidTr="00257281">
        <w:trPr>
          <w:trHeight w:val="452"/>
          <w:jc w:val="center"/>
        </w:trPr>
        <w:tc>
          <w:tcPr>
            <w:tcW w:w="463" w:type="dxa"/>
            <w:vMerge w:val="restart"/>
            <w:shd w:val="clear" w:color="auto" w:fill="C6D9F1" w:themeFill="text2" w:themeFillTint="33"/>
            <w:noWrap/>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No</w:t>
            </w:r>
          </w:p>
        </w:tc>
        <w:tc>
          <w:tcPr>
            <w:tcW w:w="1052" w:type="dxa"/>
            <w:vMerge w:val="restart"/>
            <w:shd w:val="clear" w:color="auto" w:fill="C6D9F1" w:themeFill="text2" w:themeFillTint="33"/>
            <w:noWrap/>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Tahun</w:t>
            </w:r>
          </w:p>
        </w:tc>
        <w:tc>
          <w:tcPr>
            <w:tcW w:w="1157" w:type="dxa"/>
            <w:vMerge w:val="restart"/>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Jumlah penduduk Pertengahan Tahun</w:t>
            </w:r>
          </w:p>
        </w:tc>
        <w:tc>
          <w:tcPr>
            <w:tcW w:w="3167" w:type="dxa"/>
            <w:gridSpan w:val="2"/>
            <w:shd w:val="clear" w:color="auto" w:fill="C6D9F1" w:themeFill="text2" w:themeFillTint="33"/>
            <w:noWrap/>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PDRB  (Juta Rp.)</w:t>
            </w:r>
          </w:p>
        </w:tc>
        <w:tc>
          <w:tcPr>
            <w:tcW w:w="2784" w:type="dxa"/>
            <w:gridSpan w:val="2"/>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PDRB Perkapita     (Rp.)</w:t>
            </w:r>
          </w:p>
        </w:tc>
      </w:tr>
      <w:tr w:rsidR="00123DAF" w:rsidRPr="00ED77A6" w:rsidTr="00257281">
        <w:trPr>
          <w:trHeight w:val="452"/>
          <w:jc w:val="center"/>
        </w:trPr>
        <w:tc>
          <w:tcPr>
            <w:tcW w:w="463" w:type="dxa"/>
            <w:vMerge/>
            <w:shd w:val="clear" w:color="auto" w:fill="C6D9F1" w:themeFill="text2" w:themeFillTint="33"/>
            <w:vAlign w:val="center"/>
            <w:hideMark/>
          </w:tcPr>
          <w:p w:rsidR="00123DAF" w:rsidRPr="00ED77A6" w:rsidRDefault="00123DAF" w:rsidP="00CC5640">
            <w:pPr>
              <w:rPr>
                <w:rFonts w:ascii="Verdana" w:hAnsi="Verdana" w:cs="Calibri"/>
                <w:b/>
                <w:bCs/>
                <w:w w:val="80"/>
                <w:sz w:val="20"/>
                <w:szCs w:val="20"/>
                <w:lang w:val="id-ID" w:eastAsia="id-ID"/>
              </w:rPr>
            </w:pPr>
          </w:p>
        </w:tc>
        <w:tc>
          <w:tcPr>
            <w:tcW w:w="1052" w:type="dxa"/>
            <w:vMerge/>
            <w:shd w:val="clear" w:color="auto" w:fill="C6D9F1" w:themeFill="text2" w:themeFillTint="33"/>
            <w:vAlign w:val="center"/>
            <w:hideMark/>
          </w:tcPr>
          <w:p w:rsidR="00123DAF" w:rsidRPr="00ED77A6" w:rsidRDefault="00123DAF" w:rsidP="00CC5640">
            <w:pPr>
              <w:rPr>
                <w:rFonts w:ascii="Verdana" w:hAnsi="Verdana" w:cs="Calibri"/>
                <w:b/>
                <w:bCs/>
                <w:w w:val="80"/>
                <w:sz w:val="20"/>
                <w:szCs w:val="20"/>
                <w:lang w:val="id-ID" w:eastAsia="id-ID"/>
              </w:rPr>
            </w:pPr>
          </w:p>
        </w:tc>
        <w:tc>
          <w:tcPr>
            <w:tcW w:w="1157" w:type="dxa"/>
            <w:vMerge/>
            <w:shd w:val="clear" w:color="auto" w:fill="C6D9F1" w:themeFill="text2" w:themeFillTint="33"/>
            <w:vAlign w:val="center"/>
            <w:hideMark/>
          </w:tcPr>
          <w:p w:rsidR="00123DAF" w:rsidRPr="00ED77A6" w:rsidRDefault="00123DAF" w:rsidP="00CC5640">
            <w:pPr>
              <w:rPr>
                <w:rFonts w:ascii="Verdana" w:hAnsi="Verdana" w:cs="Calibri"/>
                <w:b/>
                <w:bCs/>
                <w:w w:val="80"/>
                <w:sz w:val="20"/>
                <w:szCs w:val="20"/>
                <w:lang w:val="id-ID" w:eastAsia="id-ID"/>
              </w:rPr>
            </w:pPr>
          </w:p>
        </w:tc>
        <w:tc>
          <w:tcPr>
            <w:tcW w:w="1591"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harga berlaku</w:t>
            </w:r>
          </w:p>
        </w:tc>
        <w:tc>
          <w:tcPr>
            <w:tcW w:w="1576"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harga konstan</w:t>
            </w:r>
          </w:p>
        </w:tc>
        <w:tc>
          <w:tcPr>
            <w:tcW w:w="1308"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harga berlaku</w:t>
            </w:r>
          </w:p>
        </w:tc>
        <w:tc>
          <w:tcPr>
            <w:tcW w:w="1476" w:type="dxa"/>
            <w:shd w:val="clear" w:color="auto" w:fill="C6D9F1" w:themeFill="text2" w:themeFillTint="33"/>
            <w:vAlign w:val="center"/>
            <w:hideMark/>
          </w:tcPr>
          <w:p w:rsidR="00123DAF" w:rsidRPr="00ED77A6" w:rsidRDefault="00123DAF" w:rsidP="00CC5640">
            <w:pPr>
              <w:jc w:val="center"/>
              <w:rPr>
                <w:rFonts w:ascii="Verdana" w:hAnsi="Verdana" w:cs="Calibri"/>
                <w:b/>
                <w:bCs/>
                <w:w w:val="80"/>
                <w:sz w:val="20"/>
                <w:szCs w:val="20"/>
                <w:lang w:val="id-ID" w:eastAsia="id-ID"/>
              </w:rPr>
            </w:pPr>
            <w:r w:rsidRPr="00ED77A6">
              <w:rPr>
                <w:rFonts w:ascii="Verdana" w:hAnsi="Verdana" w:cs="Calibri"/>
                <w:b/>
                <w:bCs/>
                <w:w w:val="80"/>
                <w:sz w:val="20"/>
                <w:szCs w:val="20"/>
                <w:lang w:val="id-ID" w:eastAsia="id-ID"/>
              </w:rPr>
              <w:t>harga konstan</w:t>
            </w:r>
          </w:p>
        </w:tc>
      </w:tr>
      <w:tr w:rsidR="00123DAF" w:rsidRPr="00ED77A6" w:rsidTr="00257281">
        <w:trPr>
          <w:trHeight w:val="77"/>
          <w:jc w:val="center"/>
        </w:trPr>
        <w:tc>
          <w:tcPr>
            <w:tcW w:w="463"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1</w:t>
            </w:r>
          </w:p>
        </w:tc>
        <w:tc>
          <w:tcPr>
            <w:tcW w:w="1052"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2008</w:t>
            </w:r>
          </w:p>
        </w:tc>
        <w:tc>
          <w:tcPr>
            <w:tcW w:w="1157" w:type="dxa"/>
            <w:shd w:val="clear" w:color="auto" w:fill="auto"/>
            <w:noWrap/>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1.391.203</w:t>
            </w:r>
          </w:p>
        </w:tc>
        <w:tc>
          <w:tcPr>
            <w:tcW w:w="1591"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5.185.205,33 </w:t>
            </w:r>
          </w:p>
        </w:tc>
        <w:tc>
          <w:tcPr>
            <w:tcW w:w="15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2.948.793,80 </w:t>
            </w:r>
          </w:p>
        </w:tc>
        <w:tc>
          <w:tcPr>
            <w:tcW w:w="1308"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3.727.138 </w:t>
            </w:r>
          </w:p>
        </w:tc>
        <w:tc>
          <w:tcPr>
            <w:tcW w:w="14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2.119.600 </w:t>
            </w:r>
          </w:p>
        </w:tc>
      </w:tr>
      <w:tr w:rsidR="00123DAF" w:rsidRPr="00ED77A6" w:rsidTr="00257281">
        <w:trPr>
          <w:trHeight w:val="94"/>
          <w:jc w:val="center"/>
        </w:trPr>
        <w:tc>
          <w:tcPr>
            <w:tcW w:w="463"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2</w:t>
            </w:r>
          </w:p>
        </w:tc>
        <w:tc>
          <w:tcPr>
            <w:tcW w:w="1052"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2009</w:t>
            </w:r>
          </w:p>
        </w:tc>
        <w:tc>
          <w:tcPr>
            <w:tcW w:w="1157" w:type="dxa"/>
            <w:shd w:val="clear" w:color="auto" w:fill="auto"/>
            <w:noWrap/>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1.399.683</w:t>
            </w:r>
          </w:p>
        </w:tc>
        <w:tc>
          <w:tcPr>
            <w:tcW w:w="1591"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5.764.639,16 </w:t>
            </w:r>
          </w:p>
        </w:tc>
        <w:tc>
          <w:tcPr>
            <w:tcW w:w="15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3.097.093,25 </w:t>
            </w:r>
          </w:p>
        </w:tc>
        <w:tc>
          <w:tcPr>
            <w:tcW w:w="1308"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4.118.532 </w:t>
            </w:r>
          </w:p>
        </w:tc>
        <w:tc>
          <w:tcPr>
            <w:tcW w:w="14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2.212.710 </w:t>
            </w:r>
          </w:p>
        </w:tc>
      </w:tr>
      <w:tr w:rsidR="00123DAF" w:rsidRPr="00ED77A6" w:rsidTr="00257281">
        <w:trPr>
          <w:trHeight w:val="126"/>
          <w:jc w:val="center"/>
        </w:trPr>
        <w:tc>
          <w:tcPr>
            <w:tcW w:w="463"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3</w:t>
            </w:r>
          </w:p>
        </w:tc>
        <w:tc>
          <w:tcPr>
            <w:tcW w:w="1052"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2010</w:t>
            </w:r>
          </w:p>
        </w:tc>
        <w:tc>
          <w:tcPr>
            <w:tcW w:w="1157" w:type="dxa"/>
            <w:shd w:val="clear" w:color="auto" w:fill="auto"/>
            <w:noWrap/>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1.408.952</w:t>
            </w:r>
          </w:p>
        </w:tc>
        <w:tc>
          <w:tcPr>
            <w:tcW w:w="1591"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6.499.594,27 </w:t>
            </w:r>
          </w:p>
        </w:tc>
        <w:tc>
          <w:tcPr>
            <w:tcW w:w="15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3.253.398,56 </w:t>
            </w:r>
          </w:p>
        </w:tc>
        <w:tc>
          <w:tcPr>
            <w:tcW w:w="1308"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4.613.070 </w:t>
            </w:r>
          </w:p>
        </w:tc>
        <w:tc>
          <w:tcPr>
            <w:tcW w:w="14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2.309.091 </w:t>
            </w:r>
          </w:p>
        </w:tc>
      </w:tr>
      <w:tr w:rsidR="00123DAF" w:rsidRPr="00ED77A6" w:rsidTr="00257281">
        <w:trPr>
          <w:trHeight w:val="77"/>
          <w:jc w:val="center"/>
        </w:trPr>
        <w:tc>
          <w:tcPr>
            <w:tcW w:w="463"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4</w:t>
            </w:r>
          </w:p>
        </w:tc>
        <w:tc>
          <w:tcPr>
            <w:tcW w:w="1052"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2011</w:t>
            </w:r>
          </w:p>
        </w:tc>
        <w:tc>
          <w:tcPr>
            <w:tcW w:w="1157" w:type="dxa"/>
            <w:shd w:val="clear" w:color="auto" w:fill="auto"/>
            <w:noWrap/>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1.418.771</w:t>
            </w:r>
          </w:p>
        </w:tc>
        <w:tc>
          <w:tcPr>
            <w:tcW w:w="1591"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7.141.461,62 </w:t>
            </w:r>
          </w:p>
        </w:tc>
        <w:tc>
          <w:tcPr>
            <w:tcW w:w="15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3.370.343,70 </w:t>
            </w:r>
          </w:p>
        </w:tc>
        <w:tc>
          <w:tcPr>
            <w:tcW w:w="1308"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5.033.555 </w:t>
            </w:r>
          </w:p>
        </w:tc>
        <w:tc>
          <w:tcPr>
            <w:tcW w:w="14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2.375.537 </w:t>
            </w:r>
          </w:p>
        </w:tc>
      </w:tr>
      <w:tr w:rsidR="00123DAF" w:rsidRPr="00ED77A6" w:rsidTr="00257281">
        <w:trPr>
          <w:trHeight w:val="77"/>
          <w:jc w:val="center"/>
        </w:trPr>
        <w:tc>
          <w:tcPr>
            <w:tcW w:w="463"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5</w:t>
            </w:r>
          </w:p>
        </w:tc>
        <w:tc>
          <w:tcPr>
            <w:tcW w:w="1052" w:type="dxa"/>
            <w:shd w:val="clear" w:color="auto" w:fill="auto"/>
            <w:noWrap/>
            <w:vAlign w:val="bottom"/>
            <w:hideMark/>
          </w:tcPr>
          <w:p w:rsidR="00123DAF" w:rsidRPr="00ED77A6" w:rsidRDefault="00123DAF" w:rsidP="006C6C24">
            <w:pPr>
              <w:rPr>
                <w:rFonts w:ascii="Verdana" w:hAnsi="Verdana" w:cs="Calibri"/>
                <w:w w:val="80"/>
                <w:sz w:val="20"/>
                <w:szCs w:val="20"/>
                <w:lang w:val="id-ID" w:eastAsia="id-ID"/>
              </w:rPr>
            </w:pPr>
            <w:r w:rsidRPr="00ED77A6">
              <w:rPr>
                <w:rFonts w:ascii="Verdana" w:hAnsi="Verdana" w:cs="Calibri"/>
                <w:w w:val="80"/>
                <w:sz w:val="20"/>
                <w:szCs w:val="20"/>
                <w:lang w:val="id-ID" w:eastAsia="id-ID"/>
              </w:rPr>
              <w:t>2012 **)</w:t>
            </w:r>
          </w:p>
        </w:tc>
        <w:tc>
          <w:tcPr>
            <w:tcW w:w="1157" w:type="dxa"/>
            <w:shd w:val="clear" w:color="auto" w:fill="auto"/>
            <w:noWrap/>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1.426.889</w:t>
            </w:r>
          </w:p>
        </w:tc>
        <w:tc>
          <w:tcPr>
            <w:tcW w:w="1591"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8.127.144,17 </w:t>
            </w:r>
          </w:p>
        </w:tc>
        <w:tc>
          <w:tcPr>
            <w:tcW w:w="15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3.574.228,80 </w:t>
            </w:r>
          </w:p>
        </w:tc>
        <w:tc>
          <w:tcPr>
            <w:tcW w:w="1308"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5.695.709 </w:t>
            </w:r>
          </w:p>
        </w:tc>
        <w:tc>
          <w:tcPr>
            <w:tcW w:w="1476" w:type="dxa"/>
            <w:shd w:val="clear" w:color="auto" w:fill="auto"/>
            <w:vAlign w:val="bottom"/>
            <w:hideMark/>
          </w:tcPr>
          <w:p w:rsidR="00123DAF" w:rsidRPr="00ED77A6" w:rsidRDefault="00123DAF" w:rsidP="00257281">
            <w:pPr>
              <w:jc w:val="right"/>
              <w:rPr>
                <w:rFonts w:ascii="Verdana" w:hAnsi="Verdana" w:cs="Calibri"/>
                <w:w w:val="80"/>
                <w:sz w:val="20"/>
                <w:szCs w:val="20"/>
                <w:lang w:val="id-ID" w:eastAsia="id-ID"/>
              </w:rPr>
            </w:pPr>
            <w:r w:rsidRPr="00ED77A6">
              <w:rPr>
                <w:rFonts w:ascii="Verdana" w:hAnsi="Verdana" w:cs="Calibri"/>
                <w:w w:val="80"/>
                <w:sz w:val="20"/>
                <w:szCs w:val="20"/>
                <w:lang w:val="id-ID" w:eastAsia="id-ID"/>
              </w:rPr>
              <w:t xml:space="preserve">2.504.910 </w:t>
            </w:r>
          </w:p>
        </w:tc>
      </w:tr>
    </w:tbl>
    <w:p w:rsidR="00123DAF" w:rsidRPr="00ED77A6" w:rsidRDefault="00123DAF" w:rsidP="00257281">
      <w:pPr>
        <w:pStyle w:val="BodyTextIndent2"/>
        <w:spacing w:after="0" w:line="360" w:lineRule="auto"/>
        <w:ind w:left="0"/>
        <w:jc w:val="both"/>
        <w:rPr>
          <w:rFonts w:ascii="Verdana" w:hAnsi="Verdana" w:cs="Arial"/>
          <w:i/>
          <w:noProof/>
          <w:w w:val="80"/>
        </w:rPr>
      </w:pPr>
      <w:r w:rsidRPr="00ED77A6">
        <w:rPr>
          <w:rFonts w:ascii="Verdana" w:hAnsi="Verdana" w:cs="Arial"/>
          <w:noProof/>
          <w:w w:val="80"/>
          <w:sz w:val="20"/>
          <w:szCs w:val="20"/>
        </w:rPr>
        <w:t>Sumber</w:t>
      </w:r>
      <w:r w:rsidRPr="00ED77A6">
        <w:rPr>
          <w:rFonts w:ascii="Verdana" w:hAnsi="Verdana" w:cs="Arial"/>
          <w:i/>
          <w:noProof/>
          <w:w w:val="80"/>
          <w:sz w:val="20"/>
          <w:szCs w:val="20"/>
        </w:rPr>
        <w:t xml:space="preserve"> :BPS Kabupaten Grobogan (data tahun 2012 merupakan angka sementara)</w:t>
      </w:r>
    </w:p>
    <w:p w:rsidR="00A24186" w:rsidRPr="00ED77A6" w:rsidRDefault="00A24186" w:rsidP="00257281">
      <w:pPr>
        <w:pStyle w:val="BodyTextIndent"/>
        <w:tabs>
          <w:tab w:val="left" w:pos="3060"/>
        </w:tabs>
        <w:spacing w:after="0"/>
        <w:ind w:left="284"/>
        <w:jc w:val="center"/>
        <w:rPr>
          <w:rFonts w:ascii="Verdana" w:hAnsi="Verdana" w:cs="Arial"/>
          <w:b/>
          <w:w w:val="80"/>
          <w:lang w:val="id-ID"/>
        </w:rPr>
      </w:pPr>
    </w:p>
    <w:p w:rsidR="00257281" w:rsidRPr="00ED77A6" w:rsidRDefault="00257281" w:rsidP="00257281">
      <w:pPr>
        <w:pStyle w:val="BodyTextIndent"/>
        <w:tabs>
          <w:tab w:val="left" w:pos="3060"/>
        </w:tabs>
        <w:spacing w:after="0"/>
        <w:ind w:left="284"/>
        <w:jc w:val="center"/>
        <w:rPr>
          <w:rFonts w:ascii="Verdana" w:hAnsi="Verdana" w:cs="Arial"/>
          <w:b/>
          <w:w w:val="80"/>
          <w:lang w:val="id-ID"/>
        </w:rPr>
      </w:pPr>
      <w:r w:rsidRPr="00ED77A6">
        <w:rPr>
          <w:rFonts w:ascii="Verdana" w:hAnsi="Verdana" w:cs="Arial"/>
          <w:b/>
          <w:w w:val="80"/>
          <w:lang w:val="id-ID"/>
        </w:rPr>
        <w:t>Grafik. 3.</w:t>
      </w:r>
      <w:r w:rsidR="00A24186" w:rsidRPr="00ED77A6">
        <w:rPr>
          <w:rFonts w:ascii="Verdana" w:hAnsi="Verdana" w:cs="Arial"/>
          <w:b/>
          <w:w w:val="80"/>
          <w:lang w:val="id-ID"/>
        </w:rPr>
        <w:t>2</w:t>
      </w:r>
      <w:r w:rsidRPr="00ED77A6">
        <w:rPr>
          <w:rFonts w:ascii="Verdana" w:hAnsi="Verdana" w:cs="Arial"/>
          <w:b/>
          <w:w w:val="80"/>
          <w:lang w:val="id-ID"/>
        </w:rPr>
        <w:t xml:space="preserve">. </w:t>
      </w:r>
    </w:p>
    <w:p w:rsidR="00A24186" w:rsidRPr="00ED77A6" w:rsidRDefault="00A24186" w:rsidP="00A24186">
      <w:pPr>
        <w:autoSpaceDE w:val="0"/>
        <w:autoSpaceDN w:val="0"/>
        <w:adjustRightInd w:val="0"/>
        <w:ind w:hanging="21"/>
        <w:jc w:val="center"/>
        <w:rPr>
          <w:rFonts w:ascii="Verdana" w:hAnsi="Verdana" w:cs="Arial"/>
          <w:noProof/>
          <w:w w:val="80"/>
          <w:lang w:val="id-ID"/>
        </w:rPr>
      </w:pPr>
      <w:r w:rsidRPr="00ED77A6">
        <w:rPr>
          <w:rFonts w:ascii="Verdana" w:hAnsi="Verdana" w:cs="Arial"/>
          <w:noProof/>
          <w:w w:val="80"/>
          <w:lang w:val="id-ID"/>
        </w:rPr>
        <w:t>Grafik Perkembangan Pendapatan Per kapita Tahun 2008-2012</w:t>
      </w:r>
    </w:p>
    <w:p w:rsidR="00123DAF" w:rsidRPr="00ED77A6" w:rsidRDefault="00D364F0" w:rsidP="00BB188A">
      <w:pPr>
        <w:autoSpaceDE w:val="0"/>
        <w:autoSpaceDN w:val="0"/>
        <w:adjustRightInd w:val="0"/>
        <w:ind w:hanging="21"/>
        <w:jc w:val="center"/>
        <w:rPr>
          <w:rFonts w:ascii="Verdana" w:hAnsi="Verdana" w:cs="Arial"/>
          <w:noProof/>
          <w:w w:val="80"/>
          <w:lang w:val="id-ID"/>
        </w:rPr>
      </w:pPr>
      <w:r w:rsidRPr="00ED77A6">
        <w:rPr>
          <w:rFonts w:ascii="Verdana" w:hAnsi="Verdana" w:cs="Arial"/>
          <w:noProof/>
          <w:w w:val="80"/>
        </w:rPr>
        <w:drawing>
          <wp:inline distT="0" distB="0" distL="0" distR="0">
            <wp:extent cx="4053205" cy="2602230"/>
            <wp:effectExtent l="57150" t="38100" r="42545" b="266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053205" cy="2602230"/>
                    </a:xfrm>
                    <a:prstGeom prst="rect">
                      <a:avLst/>
                    </a:prstGeom>
                    <a:noFill/>
                    <a:ln w="28575" cmpd="sng">
                      <a:solidFill>
                        <a:srgbClr val="000000"/>
                      </a:solidFill>
                      <a:miter lim="800000"/>
                      <a:headEnd/>
                      <a:tailEnd/>
                    </a:ln>
                    <a:effectLst/>
                  </pic:spPr>
                </pic:pic>
              </a:graphicData>
            </a:graphic>
          </wp:inline>
        </w:drawing>
      </w:r>
    </w:p>
    <w:p w:rsidR="00123DAF" w:rsidRPr="00ED77A6" w:rsidRDefault="00123DAF" w:rsidP="00123DAF">
      <w:pPr>
        <w:autoSpaceDE w:val="0"/>
        <w:autoSpaceDN w:val="0"/>
        <w:adjustRightInd w:val="0"/>
        <w:ind w:left="1701" w:hanging="21"/>
        <w:jc w:val="center"/>
        <w:rPr>
          <w:rFonts w:ascii="Verdana" w:hAnsi="Verdana" w:cs="Arial"/>
          <w:noProof/>
          <w:w w:val="80"/>
          <w:lang w:val="id-ID"/>
        </w:rPr>
      </w:pPr>
    </w:p>
    <w:p w:rsidR="00123DAF" w:rsidRPr="00ED77A6" w:rsidRDefault="00123DAF" w:rsidP="00123DAF">
      <w:pPr>
        <w:autoSpaceDE w:val="0"/>
        <w:autoSpaceDN w:val="0"/>
        <w:adjustRightInd w:val="0"/>
        <w:ind w:left="1701" w:hanging="21"/>
        <w:jc w:val="center"/>
        <w:rPr>
          <w:rFonts w:ascii="Verdana" w:hAnsi="Verdana" w:cs="Arial"/>
          <w:noProof/>
          <w:w w:val="80"/>
          <w:lang w:val="id-ID"/>
        </w:rPr>
      </w:pPr>
    </w:p>
    <w:p w:rsidR="00123DAF" w:rsidRPr="00ED77A6" w:rsidRDefault="00123DAF" w:rsidP="00A24186">
      <w:pPr>
        <w:spacing w:line="360" w:lineRule="auto"/>
        <w:ind w:firstLine="567"/>
        <w:jc w:val="both"/>
        <w:rPr>
          <w:rFonts w:ascii="Verdana" w:hAnsi="Verdana" w:cs="Tahoma"/>
          <w:w w:val="80"/>
          <w:lang w:eastAsia="id-ID"/>
        </w:rPr>
      </w:pPr>
      <w:r w:rsidRPr="00ED77A6">
        <w:rPr>
          <w:rFonts w:ascii="Verdana" w:hAnsi="Verdana" w:cs="Tahoma"/>
          <w:w w:val="80"/>
          <w:lang w:eastAsia="id-ID"/>
        </w:rPr>
        <w:lastRenderedPageBreak/>
        <w:t xml:space="preserve">Pergerakan kenaikan pendapatan per kapita dapat dilihat dari grafik dalam </w:t>
      </w:r>
      <w:r w:rsidR="00A24186" w:rsidRPr="00ED77A6">
        <w:rPr>
          <w:rFonts w:ascii="Verdana" w:hAnsi="Verdana" w:cs="Tahoma"/>
          <w:w w:val="80"/>
          <w:lang w:val="id-ID" w:eastAsia="id-ID"/>
        </w:rPr>
        <w:t>grafik</w:t>
      </w:r>
      <w:r w:rsidR="00A24186" w:rsidRPr="00ED77A6">
        <w:rPr>
          <w:rFonts w:ascii="Verdana" w:hAnsi="Verdana" w:cs="Tahoma"/>
          <w:w w:val="80"/>
          <w:lang w:eastAsia="id-ID"/>
        </w:rPr>
        <w:t xml:space="preserve"> </w:t>
      </w:r>
      <w:r w:rsidR="00A24186" w:rsidRPr="00ED77A6">
        <w:rPr>
          <w:rFonts w:ascii="Verdana" w:hAnsi="Verdana" w:cs="Tahoma"/>
          <w:w w:val="80"/>
          <w:lang w:val="id-ID" w:eastAsia="id-ID"/>
        </w:rPr>
        <w:t>3</w:t>
      </w:r>
      <w:r w:rsidR="00A24186" w:rsidRPr="00ED77A6">
        <w:rPr>
          <w:rFonts w:ascii="Verdana" w:hAnsi="Verdana" w:cs="Tahoma"/>
          <w:w w:val="80"/>
          <w:lang w:eastAsia="id-ID"/>
        </w:rPr>
        <w:t>.</w:t>
      </w:r>
      <w:r w:rsidR="00A24186" w:rsidRPr="00ED77A6">
        <w:rPr>
          <w:rFonts w:ascii="Verdana" w:hAnsi="Verdana" w:cs="Tahoma"/>
          <w:w w:val="80"/>
          <w:lang w:val="id-ID" w:eastAsia="id-ID"/>
        </w:rPr>
        <w:t>2</w:t>
      </w:r>
      <w:r w:rsidRPr="00ED77A6">
        <w:rPr>
          <w:rFonts w:ascii="Verdana" w:hAnsi="Verdana" w:cs="Tahoma"/>
          <w:w w:val="80"/>
          <w:lang w:eastAsia="id-ID"/>
        </w:rPr>
        <w:t xml:space="preserve">. Pendapatan Per kapita baik atas harga berlaku maupun atas harga konstan mengalami kenaikan. Kondisi ini pertanda baik karena pendapatan di masyarakat meningkat dibuktikan dengan pendapatan perkapita. </w:t>
      </w:r>
    </w:p>
    <w:p w:rsidR="00123DAF" w:rsidRPr="00ED77A6" w:rsidRDefault="009F3E2A" w:rsidP="00554186">
      <w:pPr>
        <w:tabs>
          <w:tab w:val="left" w:pos="1560"/>
        </w:tabs>
        <w:autoSpaceDE w:val="0"/>
        <w:autoSpaceDN w:val="0"/>
        <w:adjustRightInd w:val="0"/>
        <w:spacing w:before="240" w:after="120" w:line="360" w:lineRule="auto"/>
        <w:jc w:val="both"/>
        <w:rPr>
          <w:rFonts w:ascii="Verdana" w:hAnsi="Verdana" w:cs="Arial"/>
          <w:b/>
          <w:noProof/>
          <w:w w:val="80"/>
          <w:lang w:val="id-ID"/>
        </w:rPr>
      </w:pPr>
      <w:r w:rsidRPr="00ED77A6">
        <w:rPr>
          <w:rFonts w:ascii="Verdana" w:hAnsi="Verdana" w:cs="Arial"/>
          <w:b/>
          <w:w w:val="80"/>
          <w:lang w:val="id-ID"/>
        </w:rPr>
        <w:t xml:space="preserve">6. </w:t>
      </w:r>
      <w:r w:rsidR="00123DAF" w:rsidRPr="00ED77A6">
        <w:rPr>
          <w:rFonts w:ascii="Verdana" w:hAnsi="Verdana" w:cs="Arial"/>
          <w:b/>
          <w:w w:val="80"/>
          <w:lang w:val="id-ID"/>
        </w:rPr>
        <w:t>Inflasi</w:t>
      </w:r>
    </w:p>
    <w:p w:rsidR="00554186" w:rsidRPr="00ED77A6" w:rsidRDefault="00123DAF" w:rsidP="00554186">
      <w:pPr>
        <w:spacing w:line="360" w:lineRule="auto"/>
        <w:ind w:firstLine="567"/>
        <w:jc w:val="both"/>
        <w:rPr>
          <w:rFonts w:ascii="Verdana" w:hAnsi="Verdana" w:cs="Tahoma"/>
          <w:w w:val="80"/>
          <w:lang w:val="id-ID" w:eastAsia="id-ID"/>
        </w:rPr>
      </w:pPr>
      <w:r w:rsidRPr="00ED77A6">
        <w:rPr>
          <w:rFonts w:ascii="Verdana" w:hAnsi="Verdana" w:cs="Tahoma"/>
          <w:w w:val="80"/>
          <w:lang w:eastAsia="id-ID"/>
        </w:rPr>
        <w:t>Tingkat inflasi di Kabupaten Grobogan pada tahun 2012 mengalami fluktuasi, dibandingkan tahun sebelumnya. Tingkat inflasi yang tertinggi terjadi pada tahun 2008 yang menyentuh dua digit yaitu 13,59, n</w:t>
      </w:r>
      <w:r w:rsidR="00CB1030" w:rsidRPr="00ED77A6">
        <w:rPr>
          <w:rFonts w:ascii="Verdana" w:hAnsi="Verdana" w:cs="Tahoma"/>
          <w:w w:val="80"/>
          <w:lang w:eastAsia="id-ID"/>
        </w:rPr>
        <w:t>amun pada tahun 2011 hanya 1,86</w:t>
      </w:r>
      <w:r w:rsidR="00CB1030" w:rsidRPr="00ED77A6">
        <w:rPr>
          <w:rFonts w:ascii="Verdana" w:hAnsi="Verdana" w:cs="Tahoma"/>
          <w:w w:val="80"/>
          <w:lang w:val="id-ID" w:eastAsia="id-ID"/>
        </w:rPr>
        <w:t xml:space="preserve"> </w:t>
      </w:r>
      <w:r w:rsidRPr="00ED77A6">
        <w:rPr>
          <w:rFonts w:ascii="Verdana" w:hAnsi="Verdana" w:cs="Tahoma"/>
          <w:w w:val="80"/>
          <w:lang w:eastAsia="id-ID"/>
        </w:rPr>
        <w:t>sedangkan pad</w:t>
      </w:r>
      <w:r w:rsidR="00554186" w:rsidRPr="00ED77A6">
        <w:rPr>
          <w:rFonts w:ascii="Verdana" w:hAnsi="Verdana" w:cs="Tahoma"/>
          <w:w w:val="80"/>
          <w:lang w:eastAsia="id-ID"/>
        </w:rPr>
        <w:t>a tahun 2012 naik menjadi 4,48.</w:t>
      </w:r>
      <w:r w:rsidR="00554186" w:rsidRPr="00ED77A6">
        <w:rPr>
          <w:rFonts w:ascii="Verdana" w:hAnsi="Verdana" w:cs="Tahoma"/>
          <w:w w:val="80"/>
          <w:lang w:val="id-ID" w:eastAsia="id-ID"/>
        </w:rPr>
        <w:t xml:space="preserve"> </w:t>
      </w:r>
      <w:r w:rsidRPr="00ED77A6">
        <w:rPr>
          <w:rFonts w:ascii="Verdana" w:hAnsi="Verdana" w:cs="Tahoma"/>
          <w:w w:val="80"/>
          <w:lang w:eastAsia="id-ID"/>
        </w:rPr>
        <w:t xml:space="preserve">Hal ini menunjukkan nilai barang tidak banyak mengalami kenaikan sehingga daya beli masyarakat naik dan pergerakan perekonomian menjadi lebih cepat. </w:t>
      </w:r>
    </w:p>
    <w:p w:rsidR="00123DAF" w:rsidRPr="00ED77A6" w:rsidRDefault="00123DAF" w:rsidP="00554186">
      <w:pPr>
        <w:spacing w:line="360" w:lineRule="auto"/>
        <w:ind w:firstLine="567"/>
        <w:jc w:val="both"/>
        <w:rPr>
          <w:rFonts w:ascii="Verdana" w:hAnsi="Verdana" w:cs="Tahoma"/>
          <w:w w:val="80"/>
          <w:lang w:eastAsia="id-ID"/>
        </w:rPr>
      </w:pPr>
      <w:r w:rsidRPr="00ED77A6">
        <w:rPr>
          <w:rFonts w:ascii="Verdana" w:hAnsi="Verdana" w:cs="Tahoma"/>
          <w:w w:val="80"/>
          <w:lang w:eastAsia="id-ID"/>
        </w:rPr>
        <w:t>Lebih jelas dapat dilihat pada</w:t>
      </w:r>
      <w:r w:rsidR="00554186" w:rsidRPr="00ED77A6">
        <w:rPr>
          <w:rFonts w:ascii="Verdana" w:hAnsi="Verdana" w:cs="Tahoma"/>
          <w:w w:val="80"/>
          <w:lang w:eastAsia="id-ID"/>
        </w:rPr>
        <w:t xml:space="preserve"> tabel dibawah, sebagai berikut</w:t>
      </w:r>
      <w:r w:rsidRPr="00ED77A6">
        <w:rPr>
          <w:rFonts w:ascii="Verdana" w:hAnsi="Verdana" w:cs="Tahoma"/>
          <w:w w:val="80"/>
          <w:lang w:eastAsia="id-ID"/>
        </w:rPr>
        <w:t>:</w:t>
      </w:r>
    </w:p>
    <w:p w:rsidR="00123DAF" w:rsidRPr="00ED77A6" w:rsidRDefault="00123DAF" w:rsidP="00BB188A">
      <w:pPr>
        <w:pStyle w:val="BodyTextIndent2"/>
        <w:spacing w:after="0" w:line="240" w:lineRule="auto"/>
        <w:ind w:left="0"/>
        <w:jc w:val="center"/>
        <w:rPr>
          <w:rFonts w:ascii="Verdana" w:hAnsi="Verdana" w:cs="Arial"/>
          <w:b/>
          <w:noProof/>
          <w:w w:val="80"/>
        </w:rPr>
      </w:pPr>
      <w:r w:rsidRPr="00ED77A6">
        <w:rPr>
          <w:rFonts w:ascii="Verdana" w:hAnsi="Verdana" w:cs="Arial"/>
          <w:b/>
          <w:noProof/>
          <w:w w:val="80"/>
        </w:rPr>
        <w:t xml:space="preserve">Tabel </w:t>
      </w:r>
      <w:r w:rsidR="00554186" w:rsidRPr="00ED77A6">
        <w:rPr>
          <w:rFonts w:ascii="Verdana" w:hAnsi="Verdana" w:cs="Arial"/>
          <w:b/>
          <w:noProof/>
          <w:w w:val="80"/>
        </w:rPr>
        <w:t>3.6</w:t>
      </w:r>
    </w:p>
    <w:p w:rsidR="00123DAF" w:rsidRPr="00ED77A6" w:rsidRDefault="00123DAF" w:rsidP="00BB188A">
      <w:pPr>
        <w:pStyle w:val="BodyTextIndent2"/>
        <w:spacing w:after="0" w:line="240" w:lineRule="auto"/>
        <w:ind w:left="0"/>
        <w:jc w:val="center"/>
        <w:rPr>
          <w:rFonts w:ascii="Verdana" w:hAnsi="Verdana" w:cs="Arial"/>
          <w:noProof/>
          <w:w w:val="80"/>
        </w:rPr>
      </w:pPr>
      <w:r w:rsidRPr="00ED77A6">
        <w:rPr>
          <w:rFonts w:ascii="Verdana" w:hAnsi="Verdana" w:cs="Arial"/>
          <w:noProof/>
          <w:w w:val="80"/>
        </w:rPr>
        <w:t>Angka Inflasi Kabupaten Grobogan Tahun 2008-2012</w:t>
      </w:r>
    </w:p>
    <w:tbl>
      <w:tblPr>
        <w:tblW w:w="8045" w:type="dxa"/>
        <w:jc w:val="center"/>
        <w:tblInd w:w="1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4"/>
        <w:gridCol w:w="1222"/>
        <w:gridCol w:w="1221"/>
        <w:gridCol w:w="1248"/>
        <w:gridCol w:w="1221"/>
        <w:gridCol w:w="1859"/>
      </w:tblGrid>
      <w:tr w:rsidR="00123DAF" w:rsidRPr="00ED77A6" w:rsidTr="00CB1030">
        <w:trPr>
          <w:trHeight w:val="187"/>
          <w:jc w:val="center"/>
        </w:trPr>
        <w:tc>
          <w:tcPr>
            <w:tcW w:w="1274" w:type="dxa"/>
            <w:shd w:val="clear" w:color="auto" w:fill="C6D9F1" w:themeFill="text2" w:themeFillTint="33"/>
            <w:vAlign w:val="center"/>
          </w:tcPr>
          <w:p w:rsidR="00123DAF" w:rsidRPr="00ED77A6" w:rsidRDefault="00123DAF" w:rsidP="00554186">
            <w:pPr>
              <w:pStyle w:val="NoSpacing"/>
              <w:jc w:val="center"/>
              <w:rPr>
                <w:rFonts w:ascii="Verdana" w:hAnsi="Verdana"/>
                <w:b/>
                <w:noProof/>
                <w:w w:val="80"/>
              </w:rPr>
            </w:pPr>
            <w:r w:rsidRPr="00ED77A6">
              <w:rPr>
                <w:rFonts w:ascii="Verdana" w:hAnsi="Verdana"/>
                <w:b/>
                <w:noProof/>
                <w:w w:val="80"/>
              </w:rPr>
              <w:t>TAHUN</w:t>
            </w:r>
          </w:p>
        </w:tc>
        <w:tc>
          <w:tcPr>
            <w:tcW w:w="1222" w:type="dxa"/>
            <w:shd w:val="clear" w:color="auto" w:fill="C6D9F1" w:themeFill="text2" w:themeFillTint="33"/>
            <w:vAlign w:val="center"/>
          </w:tcPr>
          <w:p w:rsidR="00123DAF" w:rsidRPr="00ED77A6" w:rsidRDefault="00123DAF" w:rsidP="00554186">
            <w:pPr>
              <w:pStyle w:val="NoSpacing"/>
              <w:jc w:val="center"/>
              <w:rPr>
                <w:rFonts w:ascii="Verdana" w:hAnsi="Verdana"/>
                <w:b/>
                <w:color w:val="000000"/>
                <w:w w:val="80"/>
              </w:rPr>
            </w:pPr>
            <w:r w:rsidRPr="00ED77A6">
              <w:rPr>
                <w:rFonts w:ascii="Verdana" w:hAnsi="Verdana"/>
                <w:b/>
                <w:color w:val="000000"/>
                <w:w w:val="80"/>
              </w:rPr>
              <w:t>2008</w:t>
            </w:r>
          </w:p>
        </w:tc>
        <w:tc>
          <w:tcPr>
            <w:tcW w:w="1221" w:type="dxa"/>
            <w:shd w:val="clear" w:color="auto" w:fill="C6D9F1" w:themeFill="text2" w:themeFillTint="33"/>
            <w:vAlign w:val="center"/>
          </w:tcPr>
          <w:p w:rsidR="00123DAF" w:rsidRPr="00ED77A6" w:rsidRDefault="00123DAF" w:rsidP="00554186">
            <w:pPr>
              <w:pStyle w:val="NoSpacing"/>
              <w:jc w:val="center"/>
              <w:rPr>
                <w:rFonts w:ascii="Verdana" w:hAnsi="Verdana"/>
                <w:b/>
                <w:color w:val="000000"/>
                <w:w w:val="80"/>
              </w:rPr>
            </w:pPr>
            <w:r w:rsidRPr="00ED77A6">
              <w:rPr>
                <w:rFonts w:ascii="Verdana" w:hAnsi="Verdana"/>
                <w:b/>
                <w:color w:val="000000"/>
                <w:w w:val="80"/>
              </w:rPr>
              <w:t>2009</w:t>
            </w:r>
          </w:p>
        </w:tc>
        <w:tc>
          <w:tcPr>
            <w:tcW w:w="1248" w:type="dxa"/>
            <w:shd w:val="clear" w:color="auto" w:fill="C6D9F1" w:themeFill="text2" w:themeFillTint="33"/>
            <w:vAlign w:val="center"/>
          </w:tcPr>
          <w:p w:rsidR="00123DAF" w:rsidRPr="00ED77A6" w:rsidRDefault="00123DAF" w:rsidP="00554186">
            <w:pPr>
              <w:pStyle w:val="NoSpacing"/>
              <w:jc w:val="center"/>
              <w:rPr>
                <w:rFonts w:ascii="Verdana" w:hAnsi="Verdana"/>
                <w:b/>
                <w:color w:val="000000"/>
                <w:w w:val="80"/>
              </w:rPr>
            </w:pPr>
            <w:r w:rsidRPr="00ED77A6">
              <w:rPr>
                <w:rFonts w:ascii="Verdana" w:hAnsi="Verdana"/>
                <w:b/>
                <w:color w:val="000000"/>
                <w:w w:val="80"/>
              </w:rPr>
              <w:t>2010</w:t>
            </w:r>
          </w:p>
        </w:tc>
        <w:tc>
          <w:tcPr>
            <w:tcW w:w="1221" w:type="dxa"/>
            <w:shd w:val="clear" w:color="auto" w:fill="C6D9F1" w:themeFill="text2" w:themeFillTint="33"/>
            <w:vAlign w:val="center"/>
          </w:tcPr>
          <w:p w:rsidR="00123DAF" w:rsidRPr="00ED77A6" w:rsidRDefault="00123DAF" w:rsidP="00554186">
            <w:pPr>
              <w:pStyle w:val="NoSpacing"/>
              <w:jc w:val="center"/>
              <w:rPr>
                <w:rFonts w:ascii="Verdana" w:hAnsi="Verdana"/>
                <w:b/>
                <w:color w:val="000000"/>
                <w:w w:val="80"/>
              </w:rPr>
            </w:pPr>
            <w:r w:rsidRPr="00ED77A6">
              <w:rPr>
                <w:rFonts w:ascii="Verdana" w:hAnsi="Verdana"/>
                <w:b/>
                <w:color w:val="000000"/>
                <w:w w:val="80"/>
              </w:rPr>
              <w:t>2011</w:t>
            </w:r>
          </w:p>
        </w:tc>
        <w:tc>
          <w:tcPr>
            <w:tcW w:w="1859" w:type="dxa"/>
            <w:shd w:val="clear" w:color="auto" w:fill="C6D9F1" w:themeFill="text2" w:themeFillTint="33"/>
            <w:vAlign w:val="center"/>
          </w:tcPr>
          <w:p w:rsidR="00123DAF" w:rsidRPr="00ED77A6" w:rsidRDefault="00123DAF" w:rsidP="00554186">
            <w:pPr>
              <w:pStyle w:val="NoSpacing"/>
              <w:jc w:val="center"/>
              <w:rPr>
                <w:rFonts w:ascii="Verdana" w:hAnsi="Verdana"/>
                <w:b/>
                <w:color w:val="000000"/>
                <w:w w:val="80"/>
              </w:rPr>
            </w:pPr>
            <w:r w:rsidRPr="00ED77A6">
              <w:rPr>
                <w:rFonts w:ascii="Verdana" w:hAnsi="Verdana"/>
                <w:b/>
                <w:color w:val="000000"/>
                <w:w w:val="80"/>
              </w:rPr>
              <w:t>2012</w:t>
            </w:r>
          </w:p>
        </w:tc>
      </w:tr>
      <w:tr w:rsidR="00123DAF" w:rsidRPr="00ED77A6" w:rsidTr="00CB1030">
        <w:trPr>
          <w:trHeight w:val="77"/>
          <w:jc w:val="center"/>
        </w:trPr>
        <w:tc>
          <w:tcPr>
            <w:tcW w:w="1274" w:type="dxa"/>
            <w:shd w:val="clear" w:color="auto" w:fill="auto"/>
            <w:vAlign w:val="center"/>
          </w:tcPr>
          <w:p w:rsidR="00123DAF" w:rsidRPr="00ED77A6" w:rsidRDefault="00554186" w:rsidP="00554186">
            <w:pPr>
              <w:pStyle w:val="NoSpacing"/>
              <w:rPr>
                <w:rFonts w:ascii="Verdana" w:hAnsi="Verdana"/>
                <w:noProof/>
                <w:w w:val="80"/>
                <w:lang w:val="id-ID"/>
              </w:rPr>
            </w:pPr>
            <w:r w:rsidRPr="00ED77A6">
              <w:rPr>
                <w:rFonts w:ascii="Verdana" w:hAnsi="Verdana"/>
                <w:noProof/>
                <w:w w:val="80"/>
                <w:lang w:val="id-ID"/>
              </w:rPr>
              <w:t>Inflasi</w:t>
            </w:r>
          </w:p>
        </w:tc>
        <w:tc>
          <w:tcPr>
            <w:tcW w:w="1222" w:type="dxa"/>
            <w:shd w:val="clear" w:color="auto" w:fill="auto"/>
            <w:vAlign w:val="center"/>
          </w:tcPr>
          <w:p w:rsidR="00123DAF" w:rsidRPr="00ED77A6" w:rsidRDefault="00123DAF" w:rsidP="00554186">
            <w:pPr>
              <w:pStyle w:val="NoSpacing"/>
              <w:jc w:val="right"/>
              <w:rPr>
                <w:rFonts w:ascii="Verdana" w:hAnsi="Verdana"/>
                <w:color w:val="000000"/>
                <w:w w:val="80"/>
              </w:rPr>
            </w:pPr>
            <w:r w:rsidRPr="00ED77A6">
              <w:rPr>
                <w:rFonts w:ascii="Verdana" w:hAnsi="Verdana"/>
                <w:color w:val="000000"/>
                <w:w w:val="80"/>
              </w:rPr>
              <w:t>13,59</w:t>
            </w:r>
          </w:p>
        </w:tc>
        <w:tc>
          <w:tcPr>
            <w:tcW w:w="1221" w:type="dxa"/>
            <w:shd w:val="clear" w:color="auto" w:fill="auto"/>
            <w:vAlign w:val="center"/>
          </w:tcPr>
          <w:p w:rsidR="00123DAF" w:rsidRPr="00ED77A6" w:rsidRDefault="00123DAF" w:rsidP="00554186">
            <w:pPr>
              <w:pStyle w:val="NoSpacing"/>
              <w:jc w:val="right"/>
              <w:rPr>
                <w:rFonts w:ascii="Verdana" w:hAnsi="Verdana"/>
                <w:color w:val="000000"/>
                <w:w w:val="80"/>
              </w:rPr>
            </w:pPr>
            <w:r w:rsidRPr="00ED77A6">
              <w:rPr>
                <w:rFonts w:ascii="Verdana" w:hAnsi="Verdana"/>
                <w:color w:val="000000"/>
                <w:w w:val="80"/>
              </w:rPr>
              <w:t>4,26</w:t>
            </w:r>
          </w:p>
        </w:tc>
        <w:tc>
          <w:tcPr>
            <w:tcW w:w="1248" w:type="dxa"/>
            <w:shd w:val="clear" w:color="auto" w:fill="auto"/>
            <w:vAlign w:val="center"/>
          </w:tcPr>
          <w:p w:rsidR="00123DAF" w:rsidRPr="00ED77A6" w:rsidRDefault="00123DAF" w:rsidP="00554186">
            <w:pPr>
              <w:pStyle w:val="NoSpacing"/>
              <w:jc w:val="right"/>
              <w:rPr>
                <w:rFonts w:ascii="Verdana" w:hAnsi="Verdana"/>
                <w:color w:val="000000"/>
                <w:w w:val="80"/>
              </w:rPr>
            </w:pPr>
            <w:r w:rsidRPr="00ED77A6">
              <w:rPr>
                <w:rFonts w:ascii="Verdana" w:hAnsi="Verdana"/>
                <w:color w:val="000000"/>
                <w:w w:val="80"/>
              </w:rPr>
              <w:t>7,45</w:t>
            </w:r>
          </w:p>
        </w:tc>
        <w:tc>
          <w:tcPr>
            <w:tcW w:w="1221" w:type="dxa"/>
            <w:shd w:val="clear" w:color="auto" w:fill="auto"/>
            <w:vAlign w:val="center"/>
          </w:tcPr>
          <w:p w:rsidR="00123DAF" w:rsidRPr="00ED77A6" w:rsidRDefault="00123DAF" w:rsidP="00554186">
            <w:pPr>
              <w:pStyle w:val="NoSpacing"/>
              <w:jc w:val="right"/>
              <w:rPr>
                <w:rFonts w:ascii="Verdana" w:hAnsi="Verdana"/>
                <w:color w:val="000000"/>
                <w:w w:val="80"/>
              </w:rPr>
            </w:pPr>
            <w:r w:rsidRPr="00ED77A6">
              <w:rPr>
                <w:rFonts w:ascii="Verdana" w:hAnsi="Verdana"/>
                <w:color w:val="000000"/>
                <w:w w:val="80"/>
              </w:rPr>
              <w:t>1,86</w:t>
            </w:r>
          </w:p>
        </w:tc>
        <w:tc>
          <w:tcPr>
            <w:tcW w:w="1859" w:type="dxa"/>
            <w:shd w:val="clear" w:color="auto" w:fill="auto"/>
            <w:vAlign w:val="center"/>
          </w:tcPr>
          <w:p w:rsidR="00123DAF" w:rsidRPr="00ED77A6" w:rsidRDefault="00123DAF" w:rsidP="00554186">
            <w:pPr>
              <w:pStyle w:val="NoSpacing"/>
              <w:jc w:val="right"/>
              <w:rPr>
                <w:rFonts w:ascii="Verdana" w:hAnsi="Verdana"/>
                <w:color w:val="000000"/>
                <w:w w:val="80"/>
              </w:rPr>
            </w:pPr>
            <w:r w:rsidRPr="00ED77A6">
              <w:rPr>
                <w:rFonts w:ascii="Verdana" w:hAnsi="Verdana"/>
                <w:color w:val="000000"/>
                <w:w w:val="80"/>
              </w:rPr>
              <w:t>4,48</w:t>
            </w:r>
          </w:p>
        </w:tc>
      </w:tr>
    </w:tbl>
    <w:p w:rsidR="00123DAF" w:rsidRPr="00ED77A6" w:rsidRDefault="00123DAF" w:rsidP="00554186">
      <w:pPr>
        <w:pStyle w:val="BodyTextIndent2"/>
        <w:spacing w:after="0" w:line="360" w:lineRule="auto"/>
        <w:ind w:left="0"/>
        <w:jc w:val="both"/>
        <w:rPr>
          <w:rFonts w:ascii="Verdana" w:hAnsi="Verdana" w:cs="Arial"/>
          <w:noProof/>
          <w:w w:val="80"/>
          <w:sz w:val="20"/>
          <w:szCs w:val="20"/>
        </w:rPr>
      </w:pPr>
      <w:r w:rsidRPr="00ED77A6">
        <w:rPr>
          <w:rFonts w:ascii="Verdana" w:hAnsi="Verdana" w:cs="Arial"/>
          <w:i/>
          <w:noProof/>
          <w:w w:val="80"/>
          <w:sz w:val="20"/>
          <w:szCs w:val="20"/>
        </w:rPr>
        <w:t xml:space="preserve">     </w:t>
      </w:r>
      <w:r w:rsidRPr="00ED77A6">
        <w:rPr>
          <w:rFonts w:ascii="Verdana" w:hAnsi="Verdana" w:cs="Arial"/>
          <w:noProof/>
          <w:w w:val="80"/>
          <w:sz w:val="20"/>
          <w:szCs w:val="20"/>
        </w:rPr>
        <w:t>Sumber :BPS Kabupaten Grobogan (data tahun 2012 merupakan angka sementara)</w:t>
      </w:r>
    </w:p>
    <w:p w:rsidR="00123DAF" w:rsidRPr="00ED77A6" w:rsidRDefault="00123DAF" w:rsidP="00123DAF">
      <w:pPr>
        <w:tabs>
          <w:tab w:val="left" w:pos="1560"/>
        </w:tabs>
        <w:autoSpaceDE w:val="0"/>
        <w:autoSpaceDN w:val="0"/>
        <w:adjustRightInd w:val="0"/>
        <w:spacing w:line="360" w:lineRule="auto"/>
        <w:ind w:left="426"/>
        <w:jc w:val="both"/>
        <w:rPr>
          <w:rFonts w:ascii="Verdana" w:hAnsi="Verdana" w:cs="Arial"/>
          <w:b/>
          <w:w w:val="80"/>
          <w:sz w:val="12"/>
          <w:szCs w:val="12"/>
          <w:lang w:val="id-ID"/>
        </w:rPr>
      </w:pPr>
    </w:p>
    <w:p w:rsidR="00123DAF" w:rsidRPr="00ED77A6" w:rsidRDefault="009F3E2A" w:rsidP="00BB188A">
      <w:pPr>
        <w:tabs>
          <w:tab w:val="left" w:pos="1560"/>
        </w:tabs>
        <w:autoSpaceDE w:val="0"/>
        <w:autoSpaceDN w:val="0"/>
        <w:adjustRightInd w:val="0"/>
        <w:spacing w:line="360" w:lineRule="auto"/>
        <w:jc w:val="both"/>
        <w:rPr>
          <w:rFonts w:ascii="Verdana" w:hAnsi="Verdana" w:cs="Arial"/>
          <w:b/>
          <w:w w:val="80"/>
          <w:lang w:val="id-ID"/>
        </w:rPr>
      </w:pPr>
      <w:r w:rsidRPr="00ED77A6">
        <w:rPr>
          <w:rFonts w:ascii="Verdana" w:hAnsi="Verdana" w:cs="Arial"/>
          <w:b/>
          <w:w w:val="80"/>
          <w:lang w:val="id-ID"/>
        </w:rPr>
        <w:t xml:space="preserve">7. </w:t>
      </w:r>
      <w:r w:rsidR="00123DAF" w:rsidRPr="00ED77A6">
        <w:rPr>
          <w:rFonts w:ascii="Verdana" w:hAnsi="Verdana" w:cs="Arial"/>
          <w:b/>
          <w:w w:val="80"/>
          <w:lang w:val="id-ID"/>
        </w:rPr>
        <w:t xml:space="preserve">Pemerataan Pendapatan </w:t>
      </w:r>
    </w:p>
    <w:p w:rsidR="00123DAF" w:rsidRPr="00ED77A6" w:rsidRDefault="00123DAF" w:rsidP="00CB1030">
      <w:pPr>
        <w:spacing w:line="360" w:lineRule="auto"/>
        <w:ind w:firstLine="567"/>
        <w:jc w:val="both"/>
        <w:rPr>
          <w:rFonts w:ascii="Verdana" w:hAnsi="Verdana" w:cs="Tahoma"/>
          <w:w w:val="80"/>
          <w:lang w:eastAsia="id-ID"/>
        </w:rPr>
      </w:pPr>
      <w:r w:rsidRPr="00ED77A6">
        <w:rPr>
          <w:rFonts w:ascii="Verdana" w:hAnsi="Verdana" w:cs="Tahoma"/>
          <w:w w:val="80"/>
          <w:lang w:eastAsia="id-ID"/>
        </w:rPr>
        <w:t>Pemerataan pendapatan masyarakat dapat dilihat dari indikator nilai Indeks Gini Ratio dan Proporsi Pendapatan yang dinikmati oleh kelompok 40% penduduk yang berpendapatan terendah (Kriteria Bank Dunia), se</w:t>
      </w:r>
      <w:r w:rsidR="00CB1030" w:rsidRPr="00ED77A6">
        <w:rPr>
          <w:rFonts w:ascii="Verdana" w:hAnsi="Verdana" w:cs="Tahoma"/>
          <w:w w:val="80"/>
          <w:lang w:eastAsia="id-ID"/>
        </w:rPr>
        <w:t>bagaimana tabel sebagai berikut</w:t>
      </w:r>
      <w:r w:rsidRPr="00ED77A6">
        <w:rPr>
          <w:rFonts w:ascii="Verdana" w:hAnsi="Verdana" w:cs="Tahoma"/>
          <w:w w:val="80"/>
          <w:lang w:eastAsia="id-ID"/>
        </w:rPr>
        <w:t>:</w:t>
      </w:r>
    </w:p>
    <w:p w:rsidR="00CB1030" w:rsidRPr="00ED77A6" w:rsidRDefault="00123DAF" w:rsidP="00CB1030">
      <w:pPr>
        <w:pStyle w:val="BodyTextIndent2"/>
        <w:spacing w:after="0" w:line="240" w:lineRule="auto"/>
        <w:ind w:left="0"/>
        <w:jc w:val="center"/>
        <w:rPr>
          <w:rFonts w:ascii="Verdana" w:hAnsi="Verdana" w:cs="Arial"/>
          <w:b/>
          <w:noProof/>
          <w:w w:val="80"/>
        </w:rPr>
      </w:pPr>
      <w:r w:rsidRPr="00ED77A6">
        <w:rPr>
          <w:rFonts w:ascii="Verdana" w:hAnsi="Verdana" w:cs="Arial"/>
          <w:b/>
          <w:noProof/>
          <w:w w:val="80"/>
        </w:rPr>
        <w:t xml:space="preserve">Tabel </w:t>
      </w:r>
      <w:r w:rsidR="00CB1030" w:rsidRPr="00ED77A6">
        <w:rPr>
          <w:rFonts w:ascii="Verdana" w:hAnsi="Verdana" w:cs="Arial"/>
          <w:b/>
          <w:noProof/>
          <w:w w:val="80"/>
        </w:rPr>
        <w:t>3</w:t>
      </w:r>
      <w:r w:rsidRPr="00ED77A6">
        <w:rPr>
          <w:rFonts w:ascii="Verdana" w:hAnsi="Verdana" w:cs="Arial"/>
          <w:b/>
          <w:noProof/>
          <w:w w:val="80"/>
        </w:rPr>
        <w:t>.</w:t>
      </w:r>
      <w:r w:rsidR="00CB1030" w:rsidRPr="00ED77A6">
        <w:rPr>
          <w:rFonts w:ascii="Verdana" w:hAnsi="Verdana" w:cs="Arial"/>
          <w:b/>
          <w:noProof/>
          <w:w w:val="80"/>
        </w:rPr>
        <w:t>7</w:t>
      </w:r>
    </w:p>
    <w:p w:rsidR="00CB1030" w:rsidRPr="00ED77A6" w:rsidRDefault="00123DAF" w:rsidP="00CB1030">
      <w:pPr>
        <w:pStyle w:val="BodyTextIndent2"/>
        <w:spacing w:after="0" w:line="240" w:lineRule="auto"/>
        <w:ind w:left="0"/>
        <w:jc w:val="center"/>
        <w:rPr>
          <w:rFonts w:ascii="Verdana" w:hAnsi="Verdana" w:cs="Arial"/>
          <w:b/>
          <w:noProof/>
          <w:w w:val="80"/>
        </w:rPr>
      </w:pPr>
      <w:r w:rsidRPr="00ED77A6">
        <w:rPr>
          <w:rFonts w:ascii="Verdana" w:hAnsi="Verdana" w:cs="Arial"/>
          <w:noProof/>
          <w:w w:val="80"/>
        </w:rPr>
        <w:t>Indikator Distribusi Pendapatan Masyarakat</w:t>
      </w:r>
    </w:p>
    <w:p w:rsidR="00123DAF" w:rsidRPr="00ED77A6" w:rsidRDefault="00123DAF" w:rsidP="00CB1030">
      <w:pPr>
        <w:pStyle w:val="BodyTextIndent2"/>
        <w:spacing w:after="0" w:line="240" w:lineRule="auto"/>
        <w:ind w:left="0"/>
        <w:jc w:val="center"/>
        <w:rPr>
          <w:rFonts w:ascii="Verdana" w:hAnsi="Verdana" w:cs="Arial"/>
          <w:b/>
          <w:noProof/>
          <w:w w:val="80"/>
        </w:rPr>
      </w:pPr>
      <w:r w:rsidRPr="00ED77A6">
        <w:rPr>
          <w:rFonts w:ascii="Verdana" w:hAnsi="Verdana" w:cs="Arial"/>
          <w:noProof/>
          <w:w w:val="80"/>
        </w:rPr>
        <w:t>Kabupaten Grobogan Tahun 2008-2012</w:t>
      </w:r>
    </w:p>
    <w:tbl>
      <w:tblPr>
        <w:tblW w:w="8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276"/>
        <w:gridCol w:w="995"/>
        <w:gridCol w:w="990"/>
        <w:gridCol w:w="992"/>
        <w:gridCol w:w="992"/>
        <w:gridCol w:w="1134"/>
        <w:gridCol w:w="1545"/>
      </w:tblGrid>
      <w:tr w:rsidR="00CB1030" w:rsidRPr="00ED77A6" w:rsidTr="00CB1030">
        <w:trPr>
          <w:trHeight w:val="378"/>
          <w:tblHeader/>
        </w:trPr>
        <w:tc>
          <w:tcPr>
            <w:tcW w:w="567" w:type="dxa"/>
            <w:shd w:val="clear" w:color="auto" w:fill="C6D9F1" w:themeFill="text2" w:themeFillTint="33"/>
            <w:vAlign w:val="center"/>
            <w:hideMark/>
          </w:tcPr>
          <w:p w:rsidR="00123DAF" w:rsidRPr="00ED77A6" w:rsidRDefault="00CB1030" w:rsidP="00CB1030">
            <w:pPr>
              <w:rPr>
                <w:rFonts w:ascii="Verdana" w:hAnsi="Verdana" w:cs="Arial"/>
                <w:b/>
                <w:bCs/>
                <w:w w:val="80"/>
                <w:lang w:val="id-ID" w:eastAsia="id-ID"/>
              </w:rPr>
            </w:pPr>
            <w:r w:rsidRPr="00ED77A6">
              <w:rPr>
                <w:rFonts w:ascii="Verdana" w:hAnsi="Verdana" w:cs="Arial"/>
                <w:b/>
                <w:bCs/>
                <w:w w:val="80"/>
                <w:lang w:val="id-ID" w:eastAsia="id-ID"/>
              </w:rPr>
              <w:t>N</w:t>
            </w:r>
            <w:r w:rsidR="00123DAF" w:rsidRPr="00ED77A6">
              <w:rPr>
                <w:rFonts w:ascii="Verdana" w:hAnsi="Verdana" w:cs="Arial"/>
                <w:b/>
                <w:bCs/>
                <w:w w:val="80"/>
                <w:lang w:val="id-ID" w:eastAsia="id-ID"/>
              </w:rPr>
              <w:t>o</w:t>
            </w:r>
          </w:p>
        </w:tc>
        <w:tc>
          <w:tcPr>
            <w:tcW w:w="1276" w:type="dxa"/>
            <w:shd w:val="clear" w:color="auto" w:fill="C6D9F1" w:themeFill="text2" w:themeFillTint="33"/>
            <w:vAlign w:val="center"/>
            <w:hideMark/>
          </w:tcPr>
          <w:p w:rsidR="00123DAF" w:rsidRPr="00ED77A6" w:rsidRDefault="00123DAF" w:rsidP="00CC5640">
            <w:pPr>
              <w:jc w:val="center"/>
              <w:rPr>
                <w:rFonts w:ascii="Verdana" w:hAnsi="Verdana" w:cs="Arial"/>
                <w:b/>
                <w:bCs/>
                <w:w w:val="80"/>
                <w:lang w:val="id-ID" w:eastAsia="id-ID"/>
              </w:rPr>
            </w:pPr>
            <w:r w:rsidRPr="00ED77A6">
              <w:rPr>
                <w:rFonts w:ascii="Verdana" w:hAnsi="Verdana" w:cs="Arial"/>
                <w:b/>
                <w:bCs/>
                <w:w w:val="80"/>
                <w:lang w:val="id-ID" w:eastAsia="id-ID"/>
              </w:rPr>
              <w:t>Indikator</w:t>
            </w:r>
          </w:p>
        </w:tc>
        <w:tc>
          <w:tcPr>
            <w:tcW w:w="995" w:type="dxa"/>
            <w:shd w:val="clear" w:color="auto" w:fill="C6D9F1" w:themeFill="text2" w:themeFillTint="33"/>
            <w:vAlign w:val="center"/>
            <w:hideMark/>
          </w:tcPr>
          <w:p w:rsidR="00123DAF" w:rsidRPr="00ED77A6" w:rsidRDefault="00123DAF" w:rsidP="00CC5640">
            <w:pPr>
              <w:jc w:val="center"/>
              <w:rPr>
                <w:rFonts w:ascii="Verdana" w:hAnsi="Verdana" w:cs="Arial"/>
                <w:b/>
                <w:bCs/>
                <w:w w:val="80"/>
                <w:lang w:val="id-ID" w:eastAsia="id-ID"/>
              </w:rPr>
            </w:pPr>
            <w:r w:rsidRPr="00ED77A6">
              <w:rPr>
                <w:rFonts w:ascii="Verdana" w:hAnsi="Verdana" w:cs="Arial"/>
                <w:b/>
                <w:bCs/>
                <w:w w:val="80"/>
                <w:lang w:val="id-ID" w:eastAsia="id-ID"/>
              </w:rPr>
              <w:t>2008</w:t>
            </w:r>
          </w:p>
        </w:tc>
        <w:tc>
          <w:tcPr>
            <w:tcW w:w="990" w:type="dxa"/>
            <w:shd w:val="clear" w:color="auto" w:fill="C6D9F1" w:themeFill="text2" w:themeFillTint="33"/>
            <w:vAlign w:val="center"/>
            <w:hideMark/>
          </w:tcPr>
          <w:p w:rsidR="00123DAF" w:rsidRPr="00ED77A6" w:rsidRDefault="00123DAF" w:rsidP="00CC5640">
            <w:pPr>
              <w:jc w:val="center"/>
              <w:rPr>
                <w:rFonts w:ascii="Verdana" w:hAnsi="Verdana" w:cs="Arial"/>
                <w:b/>
                <w:bCs/>
                <w:w w:val="80"/>
                <w:lang w:val="id-ID" w:eastAsia="id-ID"/>
              </w:rPr>
            </w:pPr>
            <w:r w:rsidRPr="00ED77A6">
              <w:rPr>
                <w:rFonts w:ascii="Verdana" w:hAnsi="Verdana" w:cs="Arial"/>
                <w:b/>
                <w:bCs/>
                <w:w w:val="80"/>
                <w:lang w:val="id-ID" w:eastAsia="id-ID"/>
              </w:rPr>
              <w:t>2009</w:t>
            </w:r>
          </w:p>
        </w:tc>
        <w:tc>
          <w:tcPr>
            <w:tcW w:w="992" w:type="dxa"/>
            <w:shd w:val="clear" w:color="auto" w:fill="C6D9F1" w:themeFill="text2" w:themeFillTint="33"/>
            <w:vAlign w:val="center"/>
            <w:hideMark/>
          </w:tcPr>
          <w:p w:rsidR="00123DAF" w:rsidRPr="00ED77A6" w:rsidRDefault="00123DAF" w:rsidP="00CC5640">
            <w:pPr>
              <w:jc w:val="center"/>
              <w:rPr>
                <w:rFonts w:ascii="Verdana" w:hAnsi="Verdana" w:cs="Arial"/>
                <w:b/>
                <w:bCs/>
                <w:w w:val="80"/>
                <w:lang w:val="id-ID" w:eastAsia="id-ID"/>
              </w:rPr>
            </w:pPr>
            <w:r w:rsidRPr="00ED77A6">
              <w:rPr>
                <w:rFonts w:ascii="Verdana" w:hAnsi="Verdana" w:cs="Arial"/>
                <w:b/>
                <w:bCs/>
                <w:w w:val="80"/>
                <w:lang w:val="id-ID" w:eastAsia="id-ID"/>
              </w:rPr>
              <w:t>2010</w:t>
            </w:r>
          </w:p>
        </w:tc>
        <w:tc>
          <w:tcPr>
            <w:tcW w:w="992" w:type="dxa"/>
            <w:shd w:val="clear" w:color="auto" w:fill="C6D9F1" w:themeFill="text2" w:themeFillTint="33"/>
            <w:vAlign w:val="center"/>
            <w:hideMark/>
          </w:tcPr>
          <w:p w:rsidR="00123DAF" w:rsidRPr="00ED77A6" w:rsidRDefault="00123DAF" w:rsidP="00CC5640">
            <w:pPr>
              <w:jc w:val="center"/>
              <w:rPr>
                <w:rFonts w:ascii="Verdana" w:hAnsi="Verdana" w:cs="Arial"/>
                <w:b/>
                <w:bCs/>
                <w:w w:val="80"/>
                <w:lang w:val="id-ID" w:eastAsia="id-ID"/>
              </w:rPr>
            </w:pPr>
            <w:r w:rsidRPr="00ED77A6">
              <w:rPr>
                <w:rFonts w:ascii="Verdana" w:hAnsi="Verdana" w:cs="Arial"/>
                <w:b/>
                <w:bCs/>
                <w:w w:val="80"/>
                <w:lang w:val="id-ID" w:eastAsia="id-ID"/>
              </w:rPr>
              <w:t>2011</w:t>
            </w:r>
          </w:p>
        </w:tc>
        <w:tc>
          <w:tcPr>
            <w:tcW w:w="1134" w:type="dxa"/>
            <w:shd w:val="clear" w:color="auto" w:fill="C6D9F1" w:themeFill="text2" w:themeFillTint="33"/>
            <w:vAlign w:val="center"/>
            <w:hideMark/>
          </w:tcPr>
          <w:p w:rsidR="00123DAF" w:rsidRPr="00ED77A6" w:rsidRDefault="00CB1030" w:rsidP="00CC5640">
            <w:pPr>
              <w:jc w:val="center"/>
              <w:rPr>
                <w:rFonts w:ascii="Verdana" w:hAnsi="Verdana" w:cs="Arial"/>
                <w:b/>
                <w:bCs/>
                <w:w w:val="80"/>
                <w:lang w:val="id-ID" w:eastAsia="id-ID"/>
              </w:rPr>
            </w:pPr>
            <w:r w:rsidRPr="00ED77A6">
              <w:rPr>
                <w:rFonts w:ascii="Verdana" w:hAnsi="Verdana" w:cs="Arial"/>
                <w:b/>
                <w:bCs/>
                <w:w w:val="80"/>
                <w:lang w:val="id-ID" w:eastAsia="id-ID"/>
              </w:rPr>
              <w:t xml:space="preserve">2012 </w:t>
            </w:r>
            <w:r w:rsidR="00123DAF" w:rsidRPr="00ED77A6">
              <w:rPr>
                <w:rFonts w:ascii="Verdana" w:hAnsi="Verdana" w:cs="Arial"/>
                <w:b/>
                <w:bCs/>
                <w:w w:val="80"/>
                <w:lang w:val="id-ID" w:eastAsia="id-ID"/>
              </w:rPr>
              <w:t>*)</w:t>
            </w:r>
          </w:p>
        </w:tc>
        <w:tc>
          <w:tcPr>
            <w:tcW w:w="1545" w:type="dxa"/>
            <w:shd w:val="clear" w:color="auto" w:fill="C6D9F1" w:themeFill="text2" w:themeFillTint="33"/>
            <w:vAlign w:val="center"/>
            <w:hideMark/>
          </w:tcPr>
          <w:p w:rsidR="00123DAF" w:rsidRPr="00ED77A6" w:rsidRDefault="00123DAF" w:rsidP="00CC5640">
            <w:pPr>
              <w:jc w:val="center"/>
              <w:rPr>
                <w:rFonts w:ascii="Verdana" w:hAnsi="Verdana" w:cs="Arial"/>
                <w:b/>
                <w:bCs/>
                <w:w w:val="80"/>
                <w:lang w:val="id-ID" w:eastAsia="id-ID"/>
              </w:rPr>
            </w:pPr>
            <w:r w:rsidRPr="00ED77A6">
              <w:rPr>
                <w:rFonts w:ascii="Verdana" w:hAnsi="Verdana" w:cs="Arial"/>
                <w:b/>
                <w:bCs/>
                <w:w w:val="80"/>
                <w:lang w:val="id-ID" w:eastAsia="id-ID"/>
              </w:rPr>
              <w:t>Interpretasi</w:t>
            </w:r>
          </w:p>
        </w:tc>
      </w:tr>
      <w:tr w:rsidR="00CB1030" w:rsidRPr="00ED77A6" w:rsidTr="00CB1030">
        <w:trPr>
          <w:trHeight w:val="460"/>
        </w:trPr>
        <w:tc>
          <w:tcPr>
            <w:tcW w:w="567" w:type="dxa"/>
            <w:shd w:val="clear" w:color="auto" w:fill="auto"/>
            <w:hideMark/>
          </w:tcPr>
          <w:p w:rsidR="00123DAF" w:rsidRPr="00ED77A6" w:rsidRDefault="00123DAF" w:rsidP="00CC5640">
            <w:pPr>
              <w:jc w:val="center"/>
              <w:rPr>
                <w:rFonts w:ascii="Verdana" w:hAnsi="Verdana" w:cs="Arial"/>
                <w:bCs/>
                <w:w w:val="80"/>
                <w:lang w:val="id-ID" w:eastAsia="id-ID"/>
              </w:rPr>
            </w:pPr>
            <w:r w:rsidRPr="00ED77A6">
              <w:rPr>
                <w:rFonts w:ascii="Verdana" w:hAnsi="Verdana" w:cs="Arial"/>
                <w:bCs/>
                <w:w w:val="80"/>
                <w:lang w:val="id-ID" w:eastAsia="id-ID"/>
              </w:rPr>
              <w:t>1.</w:t>
            </w:r>
          </w:p>
        </w:tc>
        <w:tc>
          <w:tcPr>
            <w:tcW w:w="1276" w:type="dxa"/>
            <w:shd w:val="clear" w:color="auto" w:fill="auto"/>
            <w:noWrap/>
            <w:hideMark/>
          </w:tcPr>
          <w:p w:rsidR="00123DAF" w:rsidRPr="00ED77A6" w:rsidRDefault="00123DAF" w:rsidP="00CC5640">
            <w:pPr>
              <w:rPr>
                <w:rFonts w:ascii="Verdana" w:hAnsi="Verdana" w:cs="Arial"/>
                <w:bCs/>
                <w:w w:val="80"/>
                <w:lang w:val="id-ID" w:eastAsia="id-ID"/>
              </w:rPr>
            </w:pPr>
            <w:r w:rsidRPr="00ED77A6">
              <w:rPr>
                <w:rFonts w:ascii="Verdana" w:hAnsi="Verdana" w:cs="Arial"/>
                <w:bCs/>
                <w:w w:val="80"/>
                <w:lang w:val="id-ID" w:eastAsia="id-ID"/>
              </w:rPr>
              <w:t>Indeks Gini Ratio</w:t>
            </w:r>
          </w:p>
        </w:tc>
        <w:tc>
          <w:tcPr>
            <w:tcW w:w="995" w:type="dxa"/>
            <w:shd w:val="clear" w:color="auto" w:fill="auto"/>
            <w:hideMark/>
          </w:tcPr>
          <w:p w:rsidR="00123DAF" w:rsidRPr="00ED77A6" w:rsidRDefault="00123DAF" w:rsidP="00CC5640">
            <w:pPr>
              <w:jc w:val="center"/>
              <w:rPr>
                <w:rFonts w:ascii="Verdana" w:hAnsi="Verdana" w:cs="Arial"/>
                <w:bCs/>
                <w:w w:val="80"/>
                <w:lang w:val="id-ID" w:eastAsia="id-ID"/>
              </w:rPr>
            </w:pPr>
            <w:r w:rsidRPr="00ED77A6">
              <w:rPr>
                <w:rFonts w:ascii="Verdana" w:hAnsi="Verdana" w:cs="Arial"/>
                <w:bCs/>
                <w:w w:val="80"/>
                <w:lang w:val="id-ID" w:eastAsia="id-ID"/>
              </w:rPr>
              <w:t>0,2631</w:t>
            </w:r>
          </w:p>
        </w:tc>
        <w:tc>
          <w:tcPr>
            <w:tcW w:w="990" w:type="dxa"/>
            <w:shd w:val="clear" w:color="auto" w:fill="auto"/>
            <w:hideMark/>
          </w:tcPr>
          <w:p w:rsidR="00123DAF" w:rsidRPr="00ED77A6" w:rsidRDefault="00123DAF" w:rsidP="00CC5640">
            <w:pPr>
              <w:jc w:val="center"/>
              <w:rPr>
                <w:rFonts w:ascii="Verdana" w:hAnsi="Verdana" w:cs="Arial"/>
                <w:bCs/>
                <w:w w:val="80"/>
                <w:lang w:val="id-ID" w:eastAsia="id-ID"/>
              </w:rPr>
            </w:pPr>
            <w:r w:rsidRPr="00ED77A6">
              <w:rPr>
                <w:rFonts w:ascii="Verdana" w:hAnsi="Verdana" w:cs="Arial"/>
                <w:bCs/>
                <w:w w:val="80"/>
                <w:lang w:val="id-ID" w:eastAsia="id-ID"/>
              </w:rPr>
              <w:t>0,2331</w:t>
            </w:r>
          </w:p>
        </w:tc>
        <w:tc>
          <w:tcPr>
            <w:tcW w:w="992" w:type="dxa"/>
            <w:shd w:val="clear" w:color="auto" w:fill="auto"/>
            <w:hideMark/>
          </w:tcPr>
          <w:p w:rsidR="00123DAF" w:rsidRPr="00ED77A6" w:rsidRDefault="00123DAF" w:rsidP="00CC5640">
            <w:pPr>
              <w:jc w:val="center"/>
              <w:rPr>
                <w:rFonts w:ascii="Verdana" w:hAnsi="Verdana" w:cs="Arial"/>
                <w:bCs/>
                <w:w w:val="80"/>
                <w:lang w:val="id-ID" w:eastAsia="id-ID"/>
              </w:rPr>
            </w:pPr>
            <w:r w:rsidRPr="00ED77A6">
              <w:rPr>
                <w:rFonts w:ascii="Verdana" w:hAnsi="Verdana" w:cs="Arial"/>
                <w:bCs/>
                <w:w w:val="80"/>
                <w:lang w:val="id-ID" w:eastAsia="id-ID"/>
              </w:rPr>
              <w:t>0,2808</w:t>
            </w:r>
          </w:p>
        </w:tc>
        <w:tc>
          <w:tcPr>
            <w:tcW w:w="992" w:type="dxa"/>
            <w:shd w:val="clear" w:color="auto" w:fill="auto"/>
            <w:hideMark/>
          </w:tcPr>
          <w:p w:rsidR="00123DAF" w:rsidRPr="00ED77A6" w:rsidRDefault="00123DAF" w:rsidP="00CC5640">
            <w:pPr>
              <w:jc w:val="center"/>
              <w:rPr>
                <w:rFonts w:ascii="Verdana" w:hAnsi="Verdana" w:cs="Arial"/>
                <w:bCs/>
                <w:w w:val="80"/>
                <w:lang w:val="id-ID" w:eastAsia="id-ID"/>
              </w:rPr>
            </w:pPr>
            <w:r w:rsidRPr="00ED77A6">
              <w:rPr>
                <w:rFonts w:ascii="Verdana" w:hAnsi="Verdana" w:cs="Arial"/>
                <w:bCs/>
                <w:w w:val="80"/>
                <w:lang w:val="id-ID" w:eastAsia="id-ID"/>
              </w:rPr>
              <w:t>0,2641</w:t>
            </w:r>
          </w:p>
        </w:tc>
        <w:tc>
          <w:tcPr>
            <w:tcW w:w="1134" w:type="dxa"/>
            <w:shd w:val="clear" w:color="auto" w:fill="auto"/>
            <w:hideMark/>
          </w:tcPr>
          <w:p w:rsidR="00123DAF" w:rsidRPr="00ED77A6" w:rsidRDefault="00123DAF" w:rsidP="00CC5640">
            <w:pPr>
              <w:jc w:val="center"/>
              <w:rPr>
                <w:rFonts w:ascii="Verdana" w:hAnsi="Verdana" w:cs="Arial"/>
                <w:bCs/>
                <w:w w:val="80"/>
                <w:lang w:val="id-ID" w:eastAsia="id-ID"/>
              </w:rPr>
            </w:pPr>
            <w:r w:rsidRPr="00ED77A6">
              <w:rPr>
                <w:rFonts w:ascii="Verdana" w:hAnsi="Verdana" w:cs="Arial"/>
                <w:bCs/>
                <w:w w:val="80"/>
                <w:lang w:val="id-ID" w:eastAsia="id-ID"/>
              </w:rPr>
              <w:t> </w:t>
            </w:r>
          </w:p>
        </w:tc>
        <w:tc>
          <w:tcPr>
            <w:tcW w:w="1545" w:type="dxa"/>
            <w:shd w:val="clear" w:color="auto" w:fill="auto"/>
            <w:hideMark/>
          </w:tcPr>
          <w:p w:rsidR="00123DAF" w:rsidRPr="00ED77A6" w:rsidRDefault="00123DAF" w:rsidP="00CC5640">
            <w:pPr>
              <w:rPr>
                <w:rFonts w:ascii="Verdana" w:hAnsi="Verdana" w:cs="Arial"/>
                <w:bCs/>
                <w:w w:val="80"/>
                <w:lang w:val="id-ID" w:eastAsia="id-ID"/>
              </w:rPr>
            </w:pPr>
            <w:r w:rsidRPr="00ED77A6">
              <w:rPr>
                <w:rFonts w:ascii="Verdana" w:hAnsi="Verdana" w:cs="Arial"/>
                <w:bCs/>
                <w:w w:val="80"/>
                <w:lang w:val="id-ID" w:eastAsia="id-ID"/>
              </w:rPr>
              <w:t xml:space="preserve">Masuk dalam kategori ketimpangan rendah, karena masih di atas batas </w:t>
            </w:r>
            <w:r w:rsidRPr="00ED77A6">
              <w:rPr>
                <w:rFonts w:ascii="Verdana" w:hAnsi="Verdana" w:cs="Arial"/>
                <w:bCs/>
                <w:w w:val="80"/>
                <w:lang w:val="id-ID" w:eastAsia="id-ID"/>
              </w:rPr>
              <w:lastRenderedPageBreak/>
              <w:t>ketimpangan (&lt;0,35)</w:t>
            </w:r>
          </w:p>
        </w:tc>
      </w:tr>
      <w:tr w:rsidR="00CB1030" w:rsidRPr="00ED77A6" w:rsidTr="00CB1030">
        <w:trPr>
          <w:trHeight w:val="1434"/>
        </w:trPr>
        <w:tc>
          <w:tcPr>
            <w:tcW w:w="567" w:type="dxa"/>
            <w:shd w:val="clear" w:color="auto" w:fill="auto"/>
            <w:hideMark/>
          </w:tcPr>
          <w:p w:rsidR="00123DAF" w:rsidRPr="00ED77A6" w:rsidRDefault="00123DAF" w:rsidP="00CC5640">
            <w:pPr>
              <w:jc w:val="center"/>
              <w:rPr>
                <w:rFonts w:ascii="Verdana" w:hAnsi="Verdana" w:cs="Arial"/>
                <w:bCs/>
                <w:w w:val="80"/>
                <w:lang w:val="id-ID" w:eastAsia="id-ID"/>
              </w:rPr>
            </w:pPr>
            <w:r w:rsidRPr="00ED77A6">
              <w:rPr>
                <w:rFonts w:ascii="Verdana" w:hAnsi="Verdana" w:cs="Arial"/>
                <w:bCs/>
                <w:w w:val="80"/>
                <w:lang w:val="id-ID" w:eastAsia="id-ID"/>
              </w:rPr>
              <w:lastRenderedPageBreak/>
              <w:t>2.</w:t>
            </w:r>
          </w:p>
        </w:tc>
        <w:tc>
          <w:tcPr>
            <w:tcW w:w="1276" w:type="dxa"/>
            <w:shd w:val="clear" w:color="auto" w:fill="auto"/>
            <w:hideMark/>
          </w:tcPr>
          <w:p w:rsidR="00123DAF" w:rsidRPr="00ED77A6" w:rsidRDefault="00123DAF" w:rsidP="00CC5640">
            <w:pPr>
              <w:rPr>
                <w:rFonts w:ascii="Verdana" w:hAnsi="Verdana" w:cs="Arial"/>
                <w:bCs/>
                <w:w w:val="80"/>
                <w:lang w:val="id-ID" w:eastAsia="id-ID"/>
              </w:rPr>
            </w:pPr>
            <w:r w:rsidRPr="00ED77A6">
              <w:rPr>
                <w:rFonts w:ascii="Verdana" w:hAnsi="Verdana" w:cs="Arial"/>
                <w:bCs/>
                <w:w w:val="80"/>
                <w:lang w:val="id-ID" w:eastAsia="id-ID"/>
              </w:rPr>
              <w:t>Prosentase pendapatan yang diterima oleh 40% penduduk yang berpendapatan rendah</w:t>
            </w:r>
          </w:p>
        </w:tc>
        <w:tc>
          <w:tcPr>
            <w:tcW w:w="995" w:type="dxa"/>
            <w:shd w:val="clear" w:color="auto" w:fill="auto"/>
            <w:hideMark/>
          </w:tcPr>
          <w:p w:rsidR="00123DAF" w:rsidRPr="00ED77A6" w:rsidRDefault="00123DAF" w:rsidP="00CC5640">
            <w:pPr>
              <w:jc w:val="right"/>
              <w:rPr>
                <w:rFonts w:ascii="Verdana" w:hAnsi="Verdana" w:cs="Arial"/>
                <w:bCs/>
                <w:w w:val="80"/>
                <w:lang w:val="id-ID" w:eastAsia="id-ID"/>
              </w:rPr>
            </w:pPr>
            <w:r w:rsidRPr="00ED77A6">
              <w:rPr>
                <w:rFonts w:ascii="Verdana" w:hAnsi="Verdana" w:cs="Arial"/>
                <w:bCs/>
                <w:w w:val="80"/>
                <w:lang w:val="id-ID" w:eastAsia="id-ID"/>
              </w:rPr>
              <w:t>26,21%</w:t>
            </w:r>
          </w:p>
        </w:tc>
        <w:tc>
          <w:tcPr>
            <w:tcW w:w="990" w:type="dxa"/>
            <w:shd w:val="clear" w:color="auto" w:fill="auto"/>
            <w:hideMark/>
          </w:tcPr>
          <w:p w:rsidR="00123DAF" w:rsidRPr="00ED77A6" w:rsidRDefault="00123DAF" w:rsidP="00CC5640">
            <w:pPr>
              <w:jc w:val="right"/>
              <w:rPr>
                <w:rFonts w:ascii="Verdana" w:hAnsi="Verdana" w:cs="Arial"/>
                <w:bCs/>
                <w:w w:val="80"/>
                <w:lang w:val="id-ID" w:eastAsia="id-ID"/>
              </w:rPr>
            </w:pPr>
            <w:r w:rsidRPr="00ED77A6">
              <w:rPr>
                <w:rFonts w:ascii="Verdana" w:hAnsi="Verdana" w:cs="Arial"/>
                <w:bCs/>
                <w:w w:val="80"/>
                <w:lang w:val="id-ID" w:eastAsia="id-ID"/>
              </w:rPr>
              <w:t>27,01%</w:t>
            </w:r>
          </w:p>
        </w:tc>
        <w:tc>
          <w:tcPr>
            <w:tcW w:w="992" w:type="dxa"/>
            <w:shd w:val="clear" w:color="auto" w:fill="auto"/>
            <w:hideMark/>
          </w:tcPr>
          <w:p w:rsidR="00123DAF" w:rsidRPr="00ED77A6" w:rsidRDefault="00123DAF" w:rsidP="00CC5640">
            <w:pPr>
              <w:jc w:val="right"/>
              <w:rPr>
                <w:rFonts w:ascii="Verdana" w:hAnsi="Verdana" w:cs="Arial"/>
                <w:bCs/>
                <w:w w:val="80"/>
                <w:lang w:val="id-ID" w:eastAsia="id-ID"/>
              </w:rPr>
            </w:pPr>
            <w:r w:rsidRPr="00ED77A6">
              <w:rPr>
                <w:rFonts w:ascii="Verdana" w:hAnsi="Verdana" w:cs="Arial"/>
                <w:bCs/>
                <w:w w:val="80"/>
                <w:lang w:val="id-ID" w:eastAsia="id-ID"/>
              </w:rPr>
              <w:t>23,46%</w:t>
            </w:r>
          </w:p>
        </w:tc>
        <w:tc>
          <w:tcPr>
            <w:tcW w:w="992" w:type="dxa"/>
            <w:shd w:val="clear" w:color="auto" w:fill="auto"/>
            <w:hideMark/>
          </w:tcPr>
          <w:p w:rsidR="00123DAF" w:rsidRPr="00ED77A6" w:rsidRDefault="00123DAF" w:rsidP="00CC5640">
            <w:pPr>
              <w:jc w:val="right"/>
              <w:rPr>
                <w:rFonts w:ascii="Verdana" w:hAnsi="Verdana" w:cs="Arial"/>
                <w:bCs/>
                <w:w w:val="80"/>
                <w:lang w:val="id-ID" w:eastAsia="id-ID"/>
              </w:rPr>
            </w:pPr>
            <w:r w:rsidRPr="00ED77A6">
              <w:rPr>
                <w:rFonts w:ascii="Verdana" w:hAnsi="Verdana" w:cs="Arial"/>
                <w:bCs/>
                <w:w w:val="80"/>
                <w:lang w:val="id-ID" w:eastAsia="id-ID"/>
              </w:rPr>
              <w:t>26,34%</w:t>
            </w:r>
          </w:p>
        </w:tc>
        <w:tc>
          <w:tcPr>
            <w:tcW w:w="1134" w:type="dxa"/>
            <w:shd w:val="clear" w:color="auto" w:fill="auto"/>
            <w:hideMark/>
          </w:tcPr>
          <w:p w:rsidR="00123DAF" w:rsidRPr="00ED77A6" w:rsidRDefault="00123DAF" w:rsidP="00CC5640">
            <w:pPr>
              <w:rPr>
                <w:rFonts w:ascii="Verdana" w:hAnsi="Verdana" w:cs="Arial"/>
                <w:bCs/>
                <w:w w:val="80"/>
                <w:lang w:val="id-ID" w:eastAsia="id-ID"/>
              </w:rPr>
            </w:pPr>
            <w:r w:rsidRPr="00ED77A6">
              <w:rPr>
                <w:rFonts w:ascii="Verdana" w:hAnsi="Verdana" w:cs="Arial"/>
                <w:bCs/>
                <w:w w:val="80"/>
                <w:lang w:val="id-ID" w:eastAsia="id-ID"/>
              </w:rPr>
              <w:t> </w:t>
            </w:r>
          </w:p>
        </w:tc>
        <w:tc>
          <w:tcPr>
            <w:tcW w:w="1545" w:type="dxa"/>
            <w:shd w:val="clear" w:color="auto" w:fill="auto"/>
            <w:hideMark/>
          </w:tcPr>
          <w:p w:rsidR="00123DAF" w:rsidRPr="00ED77A6" w:rsidRDefault="00123DAF" w:rsidP="00CC5640">
            <w:pPr>
              <w:rPr>
                <w:rFonts w:ascii="Verdana" w:hAnsi="Verdana" w:cs="Arial"/>
                <w:bCs/>
                <w:w w:val="80"/>
                <w:lang w:val="id-ID" w:eastAsia="id-ID"/>
              </w:rPr>
            </w:pPr>
            <w:r w:rsidRPr="00ED77A6">
              <w:rPr>
                <w:rFonts w:ascii="Verdana" w:hAnsi="Verdana" w:cs="Arial"/>
                <w:bCs/>
                <w:w w:val="80"/>
                <w:lang w:val="id-ID" w:eastAsia="id-ID"/>
              </w:rPr>
              <w:t>Masuk dalam kategori ketimpangan rendah, karena masih di atas batas ketimpangan (&gt;12%)</w:t>
            </w:r>
          </w:p>
        </w:tc>
      </w:tr>
    </w:tbl>
    <w:p w:rsidR="00123DAF" w:rsidRPr="00ED77A6" w:rsidRDefault="00123DAF" w:rsidP="00CB1030">
      <w:pPr>
        <w:pStyle w:val="BodyTextIndent2"/>
        <w:spacing w:after="0" w:line="360" w:lineRule="auto"/>
        <w:ind w:left="0"/>
        <w:jc w:val="both"/>
        <w:rPr>
          <w:rFonts w:ascii="Verdana" w:hAnsi="Verdana" w:cs="Arial"/>
          <w:noProof/>
          <w:w w:val="80"/>
        </w:rPr>
      </w:pPr>
      <w:r w:rsidRPr="00ED77A6">
        <w:rPr>
          <w:rFonts w:ascii="Verdana" w:hAnsi="Verdana" w:cs="Arial"/>
          <w:noProof/>
          <w:w w:val="80"/>
          <w:sz w:val="20"/>
          <w:szCs w:val="20"/>
        </w:rPr>
        <w:t xml:space="preserve">Sumber :BPS Kabupaten Grobogan (data tahun 2012 </w:t>
      </w:r>
      <w:r w:rsidR="00A66FA4" w:rsidRPr="00ED77A6">
        <w:rPr>
          <w:rFonts w:ascii="Verdana" w:hAnsi="Verdana" w:cs="Arial"/>
          <w:noProof/>
          <w:w w:val="80"/>
          <w:sz w:val="20"/>
          <w:szCs w:val="20"/>
          <w:lang w:val="en-US"/>
        </w:rPr>
        <w:t>belum tersedia datanya</w:t>
      </w:r>
      <w:r w:rsidRPr="00ED77A6">
        <w:rPr>
          <w:rFonts w:ascii="Verdana" w:hAnsi="Verdana" w:cs="Arial"/>
          <w:noProof/>
          <w:w w:val="80"/>
          <w:sz w:val="20"/>
          <w:szCs w:val="20"/>
        </w:rPr>
        <w:t>)</w:t>
      </w:r>
    </w:p>
    <w:p w:rsidR="00123DAF" w:rsidRPr="00ED77A6" w:rsidRDefault="00123DAF" w:rsidP="00CB1030">
      <w:pPr>
        <w:spacing w:line="360" w:lineRule="auto"/>
        <w:ind w:firstLine="567"/>
        <w:jc w:val="both"/>
        <w:rPr>
          <w:rFonts w:ascii="Verdana" w:hAnsi="Verdana" w:cs="Tahoma"/>
          <w:w w:val="80"/>
          <w:lang w:eastAsia="id-ID"/>
        </w:rPr>
      </w:pPr>
      <w:r w:rsidRPr="00ED77A6">
        <w:rPr>
          <w:rFonts w:ascii="Verdana" w:hAnsi="Verdana" w:cs="Tahoma"/>
          <w:w w:val="80"/>
          <w:lang w:eastAsia="id-ID"/>
        </w:rPr>
        <w:t>Berdasarkan indikator distribusi pendapatan masyarakat</w:t>
      </w:r>
      <w:r w:rsidR="00CB1030" w:rsidRPr="00ED77A6">
        <w:rPr>
          <w:rFonts w:ascii="Verdana" w:hAnsi="Verdana" w:cs="Tahoma"/>
          <w:w w:val="80"/>
          <w:lang w:eastAsia="id-ID"/>
        </w:rPr>
        <w:t xml:space="preserve"> sebagaimana tampak pada Tabel </w:t>
      </w:r>
      <w:r w:rsidR="00CB1030" w:rsidRPr="00ED77A6">
        <w:rPr>
          <w:rFonts w:ascii="Verdana" w:hAnsi="Verdana" w:cs="Tahoma"/>
          <w:w w:val="80"/>
          <w:lang w:val="id-ID" w:eastAsia="id-ID"/>
        </w:rPr>
        <w:t>3</w:t>
      </w:r>
      <w:r w:rsidRPr="00ED77A6">
        <w:rPr>
          <w:rFonts w:ascii="Verdana" w:hAnsi="Verdana" w:cs="Tahoma"/>
          <w:w w:val="80"/>
          <w:lang w:eastAsia="id-ID"/>
        </w:rPr>
        <w:t>.</w:t>
      </w:r>
      <w:r w:rsidR="00CB1030" w:rsidRPr="00ED77A6">
        <w:rPr>
          <w:rFonts w:ascii="Verdana" w:hAnsi="Verdana" w:cs="Tahoma"/>
          <w:w w:val="80"/>
          <w:lang w:val="id-ID" w:eastAsia="id-ID"/>
        </w:rPr>
        <w:t>7</w:t>
      </w:r>
      <w:r w:rsidRPr="00ED77A6">
        <w:rPr>
          <w:rFonts w:ascii="Verdana" w:hAnsi="Verdana" w:cs="Tahoma"/>
          <w:w w:val="80"/>
          <w:lang w:eastAsia="id-ID"/>
        </w:rPr>
        <w:t>, dapat diketahui bahwa distribusi pendapatan masyarakat Kabupaten Grobogan berada pada kategori ketimpangan rendah (</w:t>
      </w:r>
      <w:r w:rsidRPr="00ED77A6">
        <w:rPr>
          <w:rFonts w:ascii="Verdana" w:hAnsi="Verdana" w:cs="Tahoma"/>
          <w:i/>
          <w:w w:val="80"/>
          <w:lang w:eastAsia="id-ID"/>
        </w:rPr>
        <w:t>low inequality</w:t>
      </w:r>
      <w:r w:rsidRPr="00ED77A6">
        <w:rPr>
          <w:rFonts w:ascii="Verdana" w:hAnsi="Verdana" w:cs="Tahoma"/>
          <w:w w:val="80"/>
          <w:lang w:eastAsia="id-ID"/>
        </w:rPr>
        <w:t>) yang ditunjukkan</w:t>
      </w:r>
      <w:r w:rsidR="00CB1030" w:rsidRPr="00ED77A6">
        <w:rPr>
          <w:rFonts w:ascii="Verdana" w:hAnsi="Verdana" w:cs="Tahoma"/>
          <w:w w:val="80"/>
          <w:lang w:eastAsia="id-ID"/>
        </w:rPr>
        <w:t xml:space="preserve"> dari indikator sebagai berikut</w:t>
      </w:r>
      <w:r w:rsidRPr="00ED77A6">
        <w:rPr>
          <w:rFonts w:ascii="Verdana" w:hAnsi="Verdana" w:cs="Tahoma"/>
          <w:w w:val="80"/>
          <w:lang w:eastAsia="id-ID"/>
        </w:rPr>
        <w:t>:</w:t>
      </w:r>
    </w:p>
    <w:p w:rsidR="00123DAF" w:rsidRPr="00ED77A6" w:rsidRDefault="00123DAF" w:rsidP="00CB1030">
      <w:pPr>
        <w:pStyle w:val="BodyTextIndent"/>
        <w:numPr>
          <w:ilvl w:val="4"/>
          <w:numId w:val="43"/>
        </w:numPr>
        <w:tabs>
          <w:tab w:val="clear" w:pos="4320"/>
          <w:tab w:val="left" w:pos="851"/>
          <w:tab w:val="num" w:pos="4820"/>
        </w:tabs>
        <w:spacing w:after="0" w:line="360" w:lineRule="auto"/>
        <w:ind w:left="851" w:hanging="425"/>
        <w:jc w:val="both"/>
        <w:rPr>
          <w:rFonts w:ascii="Verdana" w:hAnsi="Verdana" w:cs="Arial"/>
          <w:noProof/>
          <w:w w:val="80"/>
          <w:lang w:val="id-ID"/>
        </w:rPr>
      </w:pPr>
      <w:r w:rsidRPr="00ED77A6">
        <w:rPr>
          <w:rFonts w:ascii="Verdana" w:hAnsi="Verdana" w:cs="Arial"/>
          <w:noProof/>
          <w:w w:val="80"/>
          <w:lang w:val="id-ID"/>
        </w:rPr>
        <w:t>Angka Indeks Gini Ratio selama lima tahun berturut-turut  selalu berada di bawah angka 0,35.</w:t>
      </w:r>
    </w:p>
    <w:p w:rsidR="00123DAF" w:rsidRPr="00ED77A6" w:rsidRDefault="00123DAF" w:rsidP="00CB1030">
      <w:pPr>
        <w:pStyle w:val="BodyTextIndent"/>
        <w:numPr>
          <w:ilvl w:val="4"/>
          <w:numId w:val="43"/>
        </w:numPr>
        <w:tabs>
          <w:tab w:val="clear" w:pos="4320"/>
          <w:tab w:val="left" w:pos="851"/>
          <w:tab w:val="num" w:pos="4820"/>
        </w:tabs>
        <w:spacing w:after="0" w:line="360" w:lineRule="auto"/>
        <w:ind w:left="851" w:hanging="425"/>
        <w:jc w:val="both"/>
        <w:rPr>
          <w:rFonts w:ascii="Verdana" w:hAnsi="Verdana" w:cs="Arial"/>
          <w:noProof/>
          <w:w w:val="80"/>
          <w:lang w:val="id-ID"/>
        </w:rPr>
      </w:pPr>
      <w:r w:rsidRPr="00ED77A6">
        <w:rPr>
          <w:rFonts w:ascii="Verdana" w:hAnsi="Verdana" w:cs="Arial"/>
          <w:noProof/>
          <w:w w:val="80"/>
          <w:lang w:val="id-ID"/>
        </w:rPr>
        <w:t>Berdasarkan kriteria Bank Dunia, 40% penduduk berpendapatan rendah dalam lima tahun berturut-turut menerima lebih dari 17% dari pendapatan total kabupaten yakni 26,21%, 27,01%, 23,46% dan 26,34%.</w:t>
      </w:r>
    </w:p>
    <w:p w:rsidR="00034524" w:rsidRPr="00ED77A6" w:rsidRDefault="00034524" w:rsidP="00BF2B2F">
      <w:pPr>
        <w:spacing w:line="72" w:lineRule="auto"/>
        <w:ind w:firstLine="851"/>
        <w:jc w:val="both"/>
        <w:rPr>
          <w:rFonts w:ascii="Verdana" w:hAnsi="Verdana" w:cs="Tahoma"/>
          <w:color w:val="000000"/>
          <w:w w:val="80"/>
          <w:lang w:val="id-ID"/>
        </w:rPr>
      </w:pPr>
    </w:p>
    <w:p w:rsidR="00034524" w:rsidRPr="00ED77A6" w:rsidRDefault="00034524" w:rsidP="00CB1030">
      <w:pPr>
        <w:numPr>
          <w:ilvl w:val="2"/>
          <w:numId w:val="39"/>
        </w:numPr>
        <w:spacing w:before="240" w:after="120" w:line="360" w:lineRule="auto"/>
        <w:ind w:left="709" w:hanging="709"/>
        <w:jc w:val="both"/>
        <w:rPr>
          <w:rFonts w:ascii="Verdana" w:hAnsi="Verdana" w:cs="Tahoma"/>
          <w:b/>
          <w:bCs/>
          <w:iCs/>
          <w:color w:val="000000"/>
          <w:w w:val="80"/>
          <w:lang w:val="id-ID"/>
        </w:rPr>
      </w:pPr>
      <w:r w:rsidRPr="00ED77A6">
        <w:rPr>
          <w:rFonts w:ascii="Verdana" w:hAnsi="Verdana" w:cs="Tahoma"/>
          <w:b/>
          <w:bCs/>
          <w:iCs/>
          <w:color w:val="000000"/>
          <w:w w:val="80"/>
          <w:lang w:val="id-ID"/>
        </w:rPr>
        <w:t>Tantangan dan Prospek Perekonomian Daerah Tahun 2012 dan 2013</w:t>
      </w:r>
    </w:p>
    <w:p w:rsidR="00034524" w:rsidRPr="00ED77A6" w:rsidRDefault="00034524" w:rsidP="00CB1030">
      <w:pPr>
        <w:spacing w:line="360" w:lineRule="auto"/>
        <w:ind w:firstLine="567"/>
        <w:jc w:val="both"/>
        <w:rPr>
          <w:rFonts w:ascii="Verdana" w:hAnsi="Verdana" w:cs="Tahoma"/>
          <w:w w:val="80"/>
        </w:rPr>
      </w:pPr>
      <w:r w:rsidRPr="00ED77A6">
        <w:rPr>
          <w:rFonts w:ascii="Verdana" w:hAnsi="Verdana" w:cs="Tahoma"/>
          <w:w w:val="80"/>
          <w:lang w:eastAsia="id-ID"/>
        </w:rPr>
        <w:t>Pembangunan</w:t>
      </w:r>
      <w:r w:rsidRPr="00ED77A6">
        <w:rPr>
          <w:rFonts w:ascii="Verdana" w:hAnsi="Verdana" w:cs="Tahoma"/>
          <w:w w:val="80"/>
          <w:lang w:val="id-ID"/>
        </w:rPr>
        <w:t xml:space="preserve"> perekonomian daerah Kabupaten Grobogan merupakan bagian integral dari pembangunan ekonomi secara Nasional. Sehingga tantangan pembangunan perekonomian Kabupaten Grobogan tidak dapat dilepaskan dengan tantangan pembangunan perekonomian secara Nasional. Dokumen </w:t>
      </w:r>
      <w:r w:rsidRPr="00ED77A6">
        <w:rPr>
          <w:rFonts w:ascii="Verdana" w:hAnsi="Verdana" w:cs="Tahoma"/>
          <w:w w:val="80"/>
        </w:rPr>
        <w:t>Rencana Pembangunan Jangka Menengah Nasional (RPJMN) Tahun 2010-2014</w:t>
      </w:r>
      <w:r w:rsidRPr="00ED77A6">
        <w:rPr>
          <w:rFonts w:ascii="Verdana" w:hAnsi="Verdana" w:cs="Tahoma"/>
          <w:w w:val="80"/>
          <w:lang w:val="id-ID"/>
        </w:rPr>
        <w:t xml:space="preserve"> mengisyaratkan bahwa </w:t>
      </w:r>
      <w:r w:rsidRPr="00ED77A6">
        <w:rPr>
          <w:rFonts w:ascii="Verdana" w:hAnsi="Verdana" w:cs="Tahoma"/>
          <w:w w:val="80"/>
        </w:rPr>
        <w:t xml:space="preserve">pencapaian </w:t>
      </w:r>
      <w:r w:rsidRPr="00ED77A6">
        <w:rPr>
          <w:rFonts w:ascii="Verdana" w:hAnsi="Verdana" w:cs="Tahoma"/>
          <w:w w:val="80"/>
          <w:lang w:val="es-ES"/>
        </w:rPr>
        <w:t xml:space="preserve">tujuan pembangunan nasional diprioritaskan </w:t>
      </w:r>
      <w:r w:rsidRPr="00ED77A6">
        <w:rPr>
          <w:rFonts w:ascii="Verdana" w:hAnsi="Verdana" w:cs="Tahoma"/>
          <w:w w:val="80"/>
          <w:lang w:val="es-ES"/>
        </w:rPr>
        <w:lastRenderedPageBreak/>
        <w:t xml:space="preserve">untuk  </w:t>
      </w:r>
      <w:r w:rsidRPr="00ED77A6">
        <w:rPr>
          <w:rFonts w:ascii="Verdana" w:hAnsi="Verdana" w:cs="Tahoma"/>
          <w:w w:val="80"/>
        </w:rPr>
        <w:t>terwujudnya Indonesia yang sejahtera, demokratis, dan berkeadilan</w:t>
      </w:r>
      <w:r w:rsidRPr="00ED77A6">
        <w:rPr>
          <w:rFonts w:ascii="Verdana" w:hAnsi="Verdana" w:cs="Tahoma"/>
          <w:b/>
          <w:bCs/>
          <w:w w:val="80"/>
        </w:rPr>
        <w:t xml:space="preserve"> </w:t>
      </w:r>
      <w:r w:rsidRPr="00ED77A6">
        <w:rPr>
          <w:rFonts w:ascii="Verdana" w:hAnsi="Verdana" w:cs="Tahoma"/>
          <w:w w:val="80"/>
        </w:rPr>
        <w:t>yan</w:t>
      </w:r>
      <w:r w:rsidR="00B42505" w:rsidRPr="00ED77A6">
        <w:rPr>
          <w:rFonts w:ascii="Verdana" w:hAnsi="Verdana" w:cs="Tahoma"/>
          <w:w w:val="80"/>
        </w:rPr>
        <w:t>g menjadi Visi Indonesia 2014.</w:t>
      </w:r>
      <w:r w:rsidR="00B42505" w:rsidRPr="00ED77A6">
        <w:rPr>
          <w:rFonts w:ascii="Verdana" w:hAnsi="Verdana" w:cs="Tahoma"/>
          <w:w w:val="80"/>
          <w:lang w:val="id-ID"/>
        </w:rPr>
        <w:t xml:space="preserve"> T</w:t>
      </w:r>
      <w:r w:rsidRPr="00ED77A6">
        <w:rPr>
          <w:rFonts w:ascii="Verdana" w:hAnsi="Verdana" w:cs="Tahoma"/>
          <w:w w:val="80"/>
          <w:lang w:val="id-ID"/>
        </w:rPr>
        <w:t xml:space="preserve">erkait dengan agenda pembangunan nasional itu, berbagai isu terkini berkembang dalam Musyawarah Perencanaan Pembangunan Nasional Tahun 2011 yang dijadikan pertimbangan dalam proses penyusunan Rencana Kerja Pemerintah (RKP) Tahun 2012, diantaranya: </w:t>
      </w:r>
    </w:p>
    <w:p w:rsidR="00034524" w:rsidRPr="00ED77A6" w:rsidRDefault="00034524" w:rsidP="009F3E2A">
      <w:pPr>
        <w:pStyle w:val="ListParagraph"/>
        <w:numPr>
          <w:ilvl w:val="0"/>
          <w:numId w:val="7"/>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penguatan ketahanan pangan dalam upaya menjaga ketersediaan bahan pokok dan energi;</w:t>
      </w:r>
    </w:p>
    <w:p w:rsidR="00034524" w:rsidRPr="00ED77A6" w:rsidRDefault="00034524" w:rsidP="009F3E2A">
      <w:pPr>
        <w:pStyle w:val="ListParagraph"/>
        <w:numPr>
          <w:ilvl w:val="0"/>
          <w:numId w:val="7"/>
        </w:numPr>
        <w:tabs>
          <w:tab w:val="clear" w:pos="720"/>
        </w:tabs>
        <w:spacing w:line="360" w:lineRule="auto"/>
        <w:ind w:left="709" w:hanging="425"/>
        <w:jc w:val="both"/>
        <w:rPr>
          <w:rFonts w:ascii="Verdana" w:hAnsi="Verdana" w:cs="Tahoma"/>
          <w:w w:val="80"/>
        </w:rPr>
      </w:pPr>
      <w:r w:rsidRPr="00ED77A6">
        <w:rPr>
          <w:rFonts w:ascii="Verdana" w:hAnsi="Verdana" w:cs="Tahoma"/>
          <w:w w:val="80"/>
        </w:rPr>
        <w:t>p</w:t>
      </w:r>
      <w:r w:rsidRPr="00ED77A6">
        <w:rPr>
          <w:rFonts w:ascii="Verdana" w:hAnsi="Verdana" w:cs="Tahoma"/>
          <w:w w:val="80"/>
          <w:lang w:val="id-ID"/>
        </w:rPr>
        <w:t xml:space="preserve">ercepatan pengurangan kemiskinan; </w:t>
      </w:r>
    </w:p>
    <w:p w:rsidR="00034524" w:rsidRPr="00ED77A6" w:rsidRDefault="00034524" w:rsidP="009F3E2A">
      <w:pPr>
        <w:pStyle w:val="ListParagraph"/>
        <w:numPr>
          <w:ilvl w:val="0"/>
          <w:numId w:val="7"/>
        </w:numPr>
        <w:tabs>
          <w:tab w:val="clear" w:pos="720"/>
        </w:tabs>
        <w:spacing w:line="360" w:lineRule="auto"/>
        <w:ind w:left="709" w:hanging="425"/>
        <w:jc w:val="both"/>
        <w:rPr>
          <w:rFonts w:ascii="Verdana" w:hAnsi="Verdana" w:cs="Tahoma"/>
          <w:w w:val="80"/>
        </w:rPr>
      </w:pPr>
      <w:r w:rsidRPr="00ED77A6">
        <w:rPr>
          <w:rFonts w:ascii="Verdana" w:hAnsi="Verdana" w:cs="Tahoma"/>
          <w:w w:val="80"/>
        </w:rPr>
        <w:t>p</w:t>
      </w:r>
      <w:r w:rsidRPr="00ED77A6">
        <w:rPr>
          <w:rFonts w:ascii="Verdana" w:hAnsi="Verdana" w:cs="Tahoma"/>
          <w:w w:val="80"/>
          <w:lang w:val="id-ID"/>
        </w:rPr>
        <w:t xml:space="preserve">eningkatan keterlibatan pemangku kepentingan dalam proses pembangunan; </w:t>
      </w:r>
    </w:p>
    <w:p w:rsidR="00034524" w:rsidRPr="00ED77A6" w:rsidRDefault="00034524" w:rsidP="009F3E2A">
      <w:pPr>
        <w:pStyle w:val="ListParagraph"/>
        <w:numPr>
          <w:ilvl w:val="0"/>
          <w:numId w:val="7"/>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peningkatan nilai tambah pemanfaatan potensi dan</w:t>
      </w:r>
      <w:r w:rsidR="00B42505" w:rsidRPr="00ED77A6">
        <w:rPr>
          <w:rFonts w:ascii="Verdana" w:hAnsi="Verdana" w:cs="Tahoma"/>
          <w:w w:val="80"/>
          <w:lang w:val="id-ID"/>
        </w:rPr>
        <w:t xml:space="preserve"> peluang sumberdaya alam, </w:t>
      </w:r>
      <w:r w:rsidRPr="00ED77A6">
        <w:rPr>
          <w:rFonts w:ascii="Verdana" w:hAnsi="Verdana" w:cs="Tahoma"/>
          <w:w w:val="80"/>
          <w:lang w:val="id-ID"/>
        </w:rPr>
        <w:t>demografi, relokasi industri, dan pasar domestik yang besar; dan</w:t>
      </w:r>
    </w:p>
    <w:p w:rsidR="00034524" w:rsidRPr="00ED77A6" w:rsidRDefault="00034524" w:rsidP="009F3E2A">
      <w:pPr>
        <w:pStyle w:val="ListParagraph"/>
        <w:numPr>
          <w:ilvl w:val="0"/>
          <w:numId w:val="7"/>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implementasi upaya-upaya pembangunan berkelanjutan.</w:t>
      </w:r>
    </w:p>
    <w:p w:rsidR="000F2792" w:rsidRPr="00ED77A6" w:rsidRDefault="00034524" w:rsidP="000F2792">
      <w:pPr>
        <w:spacing w:line="360" w:lineRule="auto"/>
        <w:ind w:firstLine="567"/>
        <w:jc w:val="both"/>
        <w:rPr>
          <w:rFonts w:ascii="Verdana" w:hAnsi="Verdana" w:cs="Tahoma"/>
          <w:w w:val="80"/>
          <w:lang w:val="id-ID"/>
        </w:rPr>
      </w:pPr>
      <w:r w:rsidRPr="00ED77A6">
        <w:rPr>
          <w:rFonts w:ascii="Verdana" w:hAnsi="Verdana" w:cs="Tahoma"/>
          <w:w w:val="80"/>
        </w:rPr>
        <w:t>Rencana</w:t>
      </w:r>
      <w:r w:rsidRPr="00ED77A6">
        <w:rPr>
          <w:rFonts w:ascii="Verdana" w:hAnsi="Verdana" w:cs="Tahoma"/>
          <w:w w:val="80"/>
          <w:lang w:val="id-ID"/>
        </w:rPr>
        <w:t xml:space="preserve"> Kerja Pemerintah Tahun 2012 sebagai implementasi RPJMN masih tetap bertumpu pada 11 (sebelas) Prioritas Nasional dan 3 (tiga) Prioritas Lainnya yang harus disinergikan  dengan prioritas pembangunan daerah. Sinergitas pusat-daerah harus mempertimbangkan berbagai hal, yaitu: (1) keterkaitan antar wilayah dari segi sosial, ekonomi, budaya dan politik sebagai perwujudan wawasan nusantara dalam kerangka Negara Kesatuan Republik Indonesia, (2) potensi strategis di setiap wilayah, (3) tujuan dan sasaran pembangunan setiap wilayah (4) rencana tata ruang dan pola pemanfaatan ruang yang optimal, serta (5) keterkaitan lintas sektor dan lintas wilayah secara lebih efektif dan efisien. </w:t>
      </w:r>
    </w:p>
    <w:p w:rsidR="00034524" w:rsidRPr="00ED77A6" w:rsidRDefault="00034524" w:rsidP="000F2792">
      <w:pPr>
        <w:spacing w:line="360" w:lineRule="auto"/>
        <w:ind w:firstLine="567"/>
        <w:jc w:val="both"/>
        <w:rPr>
          <w:rFonts w:ascii="Verdana" w:hAnsi="Verdana" w:cs="Tahoma"/>
          <w:w w:val="80"/>
          <w:lang w:val="id-ID"/>
        </w:rPr>
      </w:pPr>
      <w:r w:rsidRPr="00ED77A6">
        <w:rPr>
          <w:rFonts w:ascii="Verdana" w:hAnsi="Verdana" w:cs="Tahoma"/>
          <w:w w:val="80"/>
        </w:rPr>
        <w:t>P</w:t>
      </w:r>
      <w:r w:rsidRPr="00ED77A6">
        <w:rPr>
          <w:rFonts w:ascii="Verdana" w:hAnsi="Verdana" w:cs="Tahoma"/>
          <w:w w:val="80"/>
          <w:lang w:val="id-ID"/>
        </w:rPr>
        <w:t xml:space="preserve">rioritas pembangunan nasional </w:t>
      </w:r>
      <w:r w:rsidRPr="00ED77A6">
        <w:rPr>
          <w:rFonts w:ascii="Verdana" w:hAnsi="Verdana" w:cs="Tahoma"/>
          <w:w w:val="80"/>
        </w:rPr>
        <w:t xml:space="preserve">sesuai RPJMN Tahun 2010-2014 terdiri dari </w:t>
      </w:r>
      <w:r w:rsidRPr="00ED77A6">
        <w:rPr>
          <w:rFonts w:ascii="Verdana" w:hAnsi="Verdana" w:cs="Tahoma"/>
          <w:w w:val="80"/>
          <w:lang w:val="id-ID"/>
        </w:rPr>
        <w:t>11 (sebelas) Prioritas Nasional dan 3 (tiga) Prioritas Lainnya</w:t>
      </w:r>
      <w:r w:rsidRPr="00ED77A6">
        <w:rPr>
          <w:rFonts w:ascii="Verdana" w:hAnsi="Verdana" w:cs="Tahoma"/>
          <w:w w:val="80"/>
        </w:rPr>
        <w:t xml:space="preserve">, </w:t>
      </w:r>
      <w:r w:rsidRPr="00ED77A6">
        <w:rPr>
          <w:rFonts w:ascii="Verdana" w:hAnsi="Verdana" w:cs="Tahoma"/>
          <w:w w:val="80"/>
          <w:lang w:val="id-ID"/>
        </w:rPr>
        <w:t xml:space="preserve">yaitu: </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 xml:space="preserve">reformasi birokrasi dan tata kelola; </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pendidikan;</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kesehatan;</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penanggulangan kemiskinan;</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lastRenderedPageBreak/>
        <w:t xml:space="preserve">ketahanan pangan; </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 xml:space="preserve">infrastruktur; </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 xml:space="preserve">iklim investasi dan usaha; </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 xml:space="preserve">energi; </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lingkungan hidup dan bencana;</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daerah tertinggal, terdepan, terluas, dan pasca konflik;</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d-ID"/>
        </w:rPr>
        <w:t>kebudayaan, kreativitas, dan inovasi teknologi, dan</w:t>
      </w:r>
    </w:p>
    <w:p w:rsidR="00034524" w:rsidRPr="00ED77A6" w:rsidRDefault="00034524" w:rsidP="009F3E2A">
      <w:pPr>
        <w:pStyle w:val="ListParagraph"/>
        <w:numPr>
          <w:ilvl w:val="0"/>
          <w:numId w:val="8"/>
        </w:numPr>
        <w:tabs>
          <w:tab w:val="clear" w:pos="720"/>
        </w:tabs>
        <w:spacing w:line="360" w:lineRule="auto"/>
        <w:ind w:left="709" w:hanging="425"/>
        <w:jc w:val="both"/>
        <w:rPr>
          <w:rFonts w:ascii="Verdana" w:hAnsi="Verdana" w:cs="Tahoma"/>
          <w:w w:val="80"/>
        </w:rPr>
      </w:pPr>
      <w:r w:rsidRPr="00ED77A6">
        <w:rPr>
          <w:rFonts w:ascii="Verdana" w:hAnsi="Verdana" w:cs="Tahoma"/>
          <w:w w:val="80"/>
          <w:lang w:val="it-IT"/>
        </w:rPr>
        <w:t xml:space="preserve">tiga </w:t>
      </w:r>
      <w:r w:rsidRPr="00ED77A6">
        <w:rPr>
          <w:rFonts w:ascii="Verdana" w:hAnsi="Verdana" w:cs="Tahoma"/>
          <w:w w:val="80"/>
          <w:lang w:val="id-ID"/>
        </w:rPr>
        <w:t xml:space="preserve">prioritas lainnya yaitu </w:t>
      </w:r>
      <w:r w:rsidR="00B42505" w:rsidRPr="00ED77A6">
        <w:rPr>
          <w:rFonts w:ascii="Verdana" w:hAnsi="Verdana" w:cs="Tahoma"/>
          <w:w w:val="80"/>
          <w:lang w:val="id-ID"/>
        </w:rPr>
        <w:t>p</w:t>
      </w:r>
      <w:r w:rsidRPr="00ED77A6">
        <w:rPr>
          <w:rFonts w:ascii="Verdana" w:hAnsi="Verdana" w:cs="Tahoma"/>
          <w:w w:val="80"/>
          <w:lang w:val="id-ID"/>
        </w:rPr>
        <w:t>rioritas dalam: (1) bidang politik, hukum, dan keamanan; (2) bidang perekonomian dan; (3) bidang kesejahteraan rakyat, sebagaimana telah tertuang didalam RPJMN 2010-2014.</w:t>
      </w:r>
    </w:p>
    <w:p w:rsidR="00034524" w:rsidRPr="00ED77A6" w:rsidRDefault="00034524" w:rsidP="000F2792">
      <w:pPr>
        <w:spacing w:line="360" w:lineRule="auto"/>
        <w:ind w:firstLine="567"/>
        <w:jc w:val="both"/>
        <w:rPr>
          <w:rFonts w:ascii="Verdana" w:hAnsi="Verdana" w:cs="Tahoma"/>
          <w:w w:val="80"/>
        </w:rPr>
      </w:pPr>
      <w:r w:rsidRPr="00ED77A6">
        <w:rPr>
          <w:rFonts w:ascii="Verdana" w:hAnsi="Verdana" w:cs="Tahoma"/>
          <w:w w:val="80"/>
          <w:lang w:eastAsia="id-ID"/>
        </w:rPr>
        <w:t>Keberhasilan</w:t>
      </w:r>
      <w:r w:rsidRPr="00ED77A6">
        <w:rPr>
          <w:rFonts w:ascii="Verdana" w:hAnsi="Verdana" w:cs="Tahoma"/>
          <w:w w:val="80"/>
          <w:lang w:val="id-ID"/>
        </w:rPr>
        <w:t xml:space="preserve"> dalam pencapaian prioritas pembangunan</w:t>
      </w:r>
      <w:r w:rsidRPr="00ED77A6">
        <w:rPr>
          <w:rFonts w:ascii="Verdana" w:hAnsi="Verdana" w:cs="Tahoma"/>
          <w:w w:val="80"/>
          <w:lang w:val="it-IT"/>
        </w:rPr>
        <w:t xml:space="preserve"> secara</w:t>
      </w:r>
      <w:r w:rsidRPr="00ED77A6">
        <w:rPr>
          <w:rFonts w:ascii="Verdana" w:hAnsi="Verdana" w:cs="Tahoma"/>
          <w:w w:val="80"/>
          <w:lang w:val="id-ID"/>
        </w:rPr>
        <w:t xml:space="preserve"> nasional </w:t>
      </w:r>
      <w:r w:rsidRPr="00ED77A6">
        <w:rPr>
          <w:rFonts w:ascii="Verdana" w:hAnsi="Verdana" w:cs="Tahoma"/>
          <w:w w:val="80"/>
          <w:lang w:val="it-IT"/>
        </w:rPr>
        <w:t xml:space="preserve">sangat tergantung dengan sinergitas </w:t>
      </w:r>
      <w:r w:rsidRPr="00ED77A6">
        <w:rPr>
          <w:rFonts w:ascii="Verdana" w:hAnsi="Verdana" w:cs="Tahoma"/>
          <w:w w:val="80"/>
          <w:lang w:val="id-ID"/>
        </w:rPr>
        <w:t>kebijakan antara pemerintah pusat dengan pemerintahan daerah baik</w:t>
      </w:r>
      <w:r w:rsidR="00B42505" w:rsidRPr="00ED77A6">
        <w:rPr>
          <w:rFonts w:ascii="Verdana" w:hAnsi="Verdana" w:cs="Tahoma"/>
          <w:w w:val="80"/>
          <w:lang w:val="id-ID"/>
        </w:rPr>
        <w:t xml:space="preserve"> Pemerintahan Daerah Provinsi m</w:t>
      </w:r>
      <w:r w:rsidRPr="00ED77A6">
        <w:rPr>
          <w:rFonts w:ascii="Verdana" w:hAnsi="Verdana" w:cs="Tahoma"/>
          <w:w w:val="80"/>
          <w:lang w:val="id-ID"/>
        </w:rPr>
        <w:t>aupun Pemerintahan Daerah Kabupaten/Kota</w:t>
      </w:r>
      <w:r w:rsidR="000F2792" w:rsidRPr="00ED77A6">
        <w:rPr>
          <w:rFonts w:ascii="Verdana" w:hAnsi="Verdana" w:cs="Tahoma"/>
          <w:w w:val="80"/>
          <w:lang w:val="it-IT"/>
        </w:rPr>
        <w:t>.</w:t>
      </w:r>
      <w:r w:rsidR="000F2792" w:rsidRPr="00ED77A6">
        <w:rPr>
          <w:rFonts w:ascii="Verdana" w:hAnsi="Verdana" w:cs="Tahoma"/>
          <w:w w:val="80"/>
          <w:lang w:val="id-ID"/>
        </w:rPr>
        <w:t xml:space="preserve"> </w:t>
      </w:r>
      <w:r w:rsidRPr="00ED77A6">
        <w:rPr>
          <w:rFonts w:ascii="Verdana" w:hAnsi="Verdana" w:cs="Tahoma"/>
          <w:w w:val="80"/>
          <w:lang w:val="it-IT"/>
        </w:rPr>
        <w:t xml:space="preserve">Sinkronisasi kebijakan diwujudkan </w:t>
      </w:r>
      <w:r w:rsidRPr="00ED77A6">
        <w:rPr>
          <w:rFonts w:ascii="Verdana" w:hAnsi="Verdana" w:cs="Tahoma"/>
          <w:w w:val="80"/>
          <w:lang w:val="id-ID"/>
        </w:rPr>
        <w:t xml:space="preserve">dalam bentuk program dan kegiatan sesuai kewenangan masing-masing </w:t>
      </w:r>
      <w:r w:rsidRPr="00ED77A6">
        <w:rPr>
          <w:rFonts w:ascii="Verdana" w:hAnsi="Verdana" w:cs="Tahoma"/>
          <w:w w:val="80"/>
          <w:lang w:val="it-IT"/>
        </w:rPr>
        <w:t xml:space="preserve">yang diorientasikan melalui pencapaian </w:t>
      </w:r>
      <w:r w:rsidRPr="00ED77A6">
        <w:rPr>
          <w:rFonts w:ascii="Verdana" w:hAnsi="Verdana" w:cs="Tahoma"/>
          <w:w w:val="80"/>
          <w:lang w:val="id-ID"/>
        </w:rPr>
        <w:t xml:space="preserve">strategi </w:t>
      </w:r>
      <w:r w:rsidRPr="00ED77A6">
        <w:rPr>
          <w:rFonts w:ascii="Verdana" w:hAnsi="Verdana" w:cs="Tahoma"/>
          <w:w w:val="80"/>
          <w:lang w:val="it-IT"/>
        </w:rPr>
        <w:t xml:space="preserve">pembangunan yang </w:t>
      </w:r>
      <w:r w:rsidRPr="00ED77A6">
        <w:rPr>
          <w:rFonts w:ascii="Verdana" w:hAnsi="Verdana" w:cs="Tahoma"/>
          <w:i/>
          <w:iCs/>
          <w:w w:val="80"/>
          <w:lang w:val="id-ID"/>
        </w:rPr>
        <w:t>pro-growth, pro-job, pro-poor,</w:t>
      </w:r>
      <w:r w:rsidRPr="00ED77A6">
        <w:rPr>
          <w:rFonts w:ascii="Verdana" w:hAnsi="Verdana" w:cs="Tahoma"/>
          <w:w w:val="80"/>
          <w:lang w:val="id-ID"/>
        </w:rPr>
        <w:t xml:space="preserve"> dan </w:t>
      </w:r>
      <w:r w:rsidRPr="00ED77A6">
        <w:rPr>
          <w:rFonts w:ascii="Verdana" w:hAnsi="Verdana" w:cs="Tahoma"/>
          <w:i/>
          <w:iCs/>
          <w:w w:val="80"/>
          <w:lang w:val="id-ID"/>
        </w:rPr>
        <w:t>pro-environment</w:t>
      </w:r>
      <w:r w:rsidRPr="00ED77A6">
        <w:rPr>
          <w:rFonts w:ascii="Verdana" w:hAnsi="Verdana" w:cs="Tahoma"/>
          <w:w w:val="80"/>
          <w:lang w:val="id-ID"/>
        </w:rPr>
        <w:t xml:space="preserve"> serta pengembangan program-program percepatan pengurangan kemiskinan melalui: Klaster 1 (pertama) Program Bantuan Sosial Berbasis Keluarga, Klaster 2 (kedua) Program Pemberdayaan Masyarakat, Klaster 3 (ketiga) Program Pemberdayaan Usaha Kecil dan Mikro, serta Klaster 4 (keempat) Program Pro Rakyat.</w:t>
      </w:r>
    </w:p>
    <w:p w:rsidR="004A5F9D" w:rsidRPr="00ED77A6" w:rsidRDefault="004A5F9D" w:rsidP="000F2792">
      <w:pPr>
        <w:spacing w:line="360" w:lineRule="auto"/>
        <w:ind w:firstLine="567"/>
        <w:jc w:val="both"/>
        <w:rPr>
          <w:rFonts w:ascii="Verdana" w:hAnsi="Verdana" w:cs="Tahoma"/>
          <w:w w:val="80"/>
        </w:rPr>
      </w:pPr>
    </w:p>
    <w:p w:rsidR="00034524" w:rsidRPr="00BC4D79" w:rsidRDefault="00AC663A" w:rsidP="004A5F9D">
      <w:pPr>
        <w:rPr>
          <w:rFonts w:ascii="Verdana" w:hAnsi="Verdana" w:cs="Tahoma"/>
          <w:b/>
          <w:bCs/>
          <w:iCs/>
          <w:color w:val="000000"/>
          <w:w w:val="80"/>
          <w:lang w:val="id-ID"/>
        </w:rPr>
      </w:pPr>
      <w:r w:rsidRPr="00ED77A6">
        <w:rPr>
          <w:rFonts w:ascii="Verdana" w:hAnsi="Verdana" w:cs="Tahoma"/>
          <w:b/>
          <w:bCs/>
          <w:iCs/>
          <w:color w:val="000000"/>
          <w:w w:val="80"/>
          <w:lang w:val="id-ID"/>
        </w:rPr>
        <w:t>3.2</w:t>
      </w:r>
      <w:r w:rsidR="009F3E2A" w:rsidRPr="00ED77A6">
        <w:rPr>
          <w:rFonts w:ascii="Verdana" w:hAnsi="Verdana" w:cs="Tahoma"/>
          <w:b/>
          <w:bCs/>
          <w:iCs/>
          <w:color w:val="000000"/>
          <w:w w:val="80"/>
          <w:lang w:val="id-ID"/>
        </w:rPr>
        <w:t>. ARAH KEBIJAKAN KEUANGAN DAERAH</w:t>
      </w:r>
    </w:p>
    <w:p w:rsidR="00034524" w:rsidRPr="00BC4D79" w:rsidRDefault="00034524" w:rsidP="000F2792">
      <w:pPr>
        <w:spacing w:line="360" w:lineRule="auto"/>
        <w:ind w:firstLine="567"/>
        <w:jc w:val="both"/>
        <w:rPr>
          <w:rFonts w:ascii="Verdana" w:hAnsi="Verdana" w:cs="Tahoma"/>
          <w:bCs/>
          <w:iCs/>
          <w:color w:val="000000"/>
          <w:w w:val="80"/>
          <w:lang w:val="id-ID"/>
        </w:rPr>
      </w:pPr>
      <w:r w:rsidRPr="000F2792">
        <w:rPr>
          <w:rFonts w:ascii="Verdana" w:hAnsi="Verdana" w:cs="Tahoma"/>
          <w:w w:val="80"/>
          <w:lang w:eastAsia="id-ID"/>
        </w:rPr>
        <w:t>Arah</w:t>
      </w:r>
      <w:r w:rsidRPr="00BC4D79">
        <w:rPr>
          <w:rFonts w:ascii="Verdana" w:hAnsi="Verdana" w:cs="Tahoma"/>
          <w:bCs/>
          <w:iCs/>
          <w:color w:val="000000"/>
          <w:w w:val="80"/>
          <w:lang w:val="id-ID"/>
        </w:rPr>
        <w:t xml:space="preserve"> kebijakan keuangan daerah dimaksudkan untuk melakukan optimalisasi pengelolaan keuangan daerah yang diwujudkan dalam penyusunan Anggaran Pendapatan dan Belanja Daerah (APBD). Agar didapatkan perencanaan anggaran yang memenuhi azas transparansi dan akuntabilitas maka Penyusunan APBD Tahun Anggaran 201</w:t>
      </w:r>
      <w:r w:rsidR="00E36621" w:rsidRPr="00BC4D79">
        <w:rPr>
          <w:rFonts w:ascii="Verdana" w:hAnsi="Verdana" w:cs="Tahoma"/>
          <w:bCs/>
          <w:iCs/>
          <w:color w:val="000000"/>
          <w:w w:val="80"/>
          <w:lang w:val="id-ID"/>
        </w:rPr>
        <w:t>3</w:t>
      </w:r>
      <w:r w:rsidRPr="00BC4D79">
        <w:rPr>
          <w:rFonts w:ascii="Verdana" w:hAnsi="Verdana" w:cs="Tahoma"/>
          <w:bCs/>
          <w:iCs/>
          <w:color w:val="000000"/>
          <w:w w:val="80"/>
          <w:lang w:val="id-ID"/>
        </w:rPr>
        <w:t xml:space="preserve"> harus didasarkan prinsip-prinsip sebagai berikut:</w:t>
      </w:r>
    </w:p>
    <w:p w:rsidR="00034524" w:rsidRPr="00BC4D79" w:rsidRDefault="00034524" w:rsidP="00691654">
      <w:pPr>
        <w:numPr>
          <w:ilvl w:val="0"/>
          <w:numId w:val="1"/>
        </w:numPr>
        <w:tabs>
          <w:tab w:val="clear" w:pos="720"/>
        </w:tabs>
        <w:spacing w:line="360" w:lineRule="auto"/>
        <w:ind w:left="709" w:hanging="426"/>
        <w:jc w:val="both"/>
        <w:rPr>
          <w:rFonts w:ascii="Verdana" w:hAnsi="Verdana" w:cs="Tahoma"/>
          <w:bCs/>
          <w:iCs/>
          <w:color w:val="000000"/>
          <w:w w:val="80"/>
          <w:lang w:val="id-ID"/>
        </w:rPr>
      </w:pPr>
      <w:r w:rsidRPr="00BC4D79">
        <w:rPr>
          <w:rFonts w:ascii="Verdana" w:hAnsi="Verdana" w:cs="Tahoma"/>
          <w:bCs/>
          <w:iCs/>
          <w:color w:val="000000"/>
          <w:w w:val="80"/>
          <w:lang w:val="id-ID"/>
        </w:rPr>
        <w:t>APBD disusun sesuai dengan kebutuhan penyelenggaraan pemerintahan daerah;</w:t>
      </w:r>
    </w:p>
    <w:p w:rsidR="00034524" w:rsidRPr="00BC4D79" w:rsidRDefault="00034524" w:rsidP="00691654">
      <w:pPr>
        <w:numPr>
          <w:ilvl w:val="0"/>
          <w:numId w:val="1"/>
        </w:numPr>
        <w:tabs>
          <w:tab w:val="clear" w:pos="720"/>
        </w:tabs>
        <w:spacing w:line="360" w:lineRule="auto"/>
        <w:ind w:left="709" w:hanging="426"/>
        <w:jc w:val="both"/>
        <w:rPr>
          <w:rFonts w:ascii="Verdana" w:hAnsi="Verdana" w:cs="Tahoma"/>
          <w:bCs/>
          <w:iCs/>
          <w:color w:val="000000"/>
          <w:w w:val="80"/>
          <w:lang w:val="id-ID"/>
        </w:rPr>
      </w:pPr>
      <w:r w:rsidRPr="00BC4D79">
        <w:rPr>
          <w:rFonts w:ascii="Verdana" w:hAnsi="Verdana" w:cs="Tahoma"/>
          <w:bCs/>
          <w:iCs/>
          <w:color w:val="000000"/>
          <w:w w:val="80"/>
          <w:lang w:val="id-ID"/>
        </w:rPr>
        <w:lastRenderedPageBreak/>
        <w:t>APBD harus disusun secara tepat waktu sesuai tahapan dan jadwal;</w:t>
      </w:r>
    </w:p>
    <w:p w:rsidR="00034524" w:rsidRPr="00BC4D79" w:rsidRDefault="00034524" w:rsidP="00691654">
      <w:pPr>
        <w:numPr>
          <w:ilvl w:val="0"/>
          <w:numId w:val="1"/>
        </w:numPr>
        <w:tabs>
          <w:tab w:val="clear" w:pos="720"/>
        </w:tabs>
        <w:spacing w:line="360" w:lineRule="auto"/>
        <w:ind w:left="709" w:hanging="426"/>
        <w:jc w:val="both"/>
        <w:rPr>
          <w:rFonts w:ascii="Verdana" w:hAnsi="Verdana" w:cs="Tahoma"/>
          <w:bCs/>
          <w:iCs/>
          <w:color w:val="000000"/>
          <w:w w:val="80"/>
          <w:lang w:val="id-ID"/>
        </w:rPr>
      </w:pPr>
      <w:r w:rsidRPr="00BC4D79">
        <w:rPr>
          <w:rFonts w:ascii="Verdana" w:hAnsi="Verdana" w:cs="Tahoma"/>
          <w:bCs/>
          <w:iCs/>
          <w:color w:val="000000"/>
          <w:w w:val="80"/>
          <w:lang w:val="id-ID"/>
        </w:rPr>
        <w:t>Penyusunan APBD dilakukan secara transparan, dimana memudahkan masyarakat untuk mengetahui dan mendapatkan akses informasi seluas-luasnya tentang APBD;</w:t>
      </w:r>
    </w:p>
    <w:p w:rsidR="00034524" w:rsidRPr="00BC4D79" w:rsidRDefault="00034524" w:rsidP="00691654">
      <w:pPr>
        <w:numPr>
          <w:ilvl w:val="0"/>
          <w:numId w:val="1"/>
        </w:numPr>
        <w:tabs>
          <w:tab w:val="clear" w:pos="720"/>
        </w:tabs>
        <w:spacing w:line="360" w:lineRule="auto"/>
        <w:ind w:left="709" w:hanging="426"/>
        <w:jc w:val="both"/>
        <w:rPr>
          <w:rFonts w:ascii="Verdana" w:hAnsi="Verdana" w:cs="Tahoma"/>
          <w:bCs/>
          <w:iCs/>
          <w:color w:val="000000"/>
          <w:w w:val="80"/>
          <w:lang w:val="id-ID"/>
        </w:rPr>
      </w:pPr>
      <w:r w:rsidRPr="00BC4D79">
        <w:rPr>
          <w:rFonts w:ascii="Verdana" w:hAnsi="Verdana" w:cs="Tahoma"/>
          <w:bCs/>
          <w:iCs/>
          <w:color w:val="000000"/>
          <w:w w:val="80"/>
          <w:lang w:val="id-ID"/>
        </w:rPr>
        <w:t>Penyusunan APBD harus melibatkan partisipasi masyarakat;</w:t>
      </w:r>
    </w:p>
    <w:p w:rsidR="00034524" w:rsidRPr="00BC4D79" w:rsidRDefault="00034524" w:rsidP="00691654">
      <w:pPr>
        <w:numPr>
          <w:ilvl w:val="0"/>
          <w:numId w:val="1"/>
        </w:numPr>
        <w:tabs>
          <w:tab w:val="clear" w:pos="720"/>
        </w:tabs>
        <w:spacing w:line="360" w:lineRule="auto"/>
        <w:ind w:left="709" w:hanging="426"/>
        <w:jc w:val="both"/>
        <w:rPr>
          <w:rFonts w:ascii="Verdana" w:hAnsi="Verdana" w:cs="Tahoma"/>
          <w:bCs/>
          <w:iCs/>
          <w:color w:val="000000"/>
          <w:w w:val="80"/>
          <w:lang w:val="id-ID"/>
        </w:rPr>
      </w:pPr>
      <w:r w:rsidRPr="00BC4D79">
        <w:rPr>
          <w:rFonts w:ascii="Verdana" w:hAnsi="Verdana" w:cs="Tahoma"/>
          <w:bCs/>
          <w:iCs/>
          <w:color w:val="000000"/>
          <w:w w:val="80"/>
          <w:lang w:val="id-ID"/>
        </w:rPr>
        <w:t>APBD harus memperhatikan rasa keadilan dan kepatutan;</w:t>
      </w:r>
    </w:p>
    <w:p w:rsidR="00034524" w:rsidRPr="00BC4D79" w:rsidRDefault="00034524" w:rsidP="00691654">
      <w:pPr>
        <w:numPr>
          <w:ilvl w:val="0"/>
          <w:numId w:val="1"/>
        </w:numPr>
        <w:tabs>
          <w:tab w:val="clear" w:pos="720"/>
        </w:tabs>
        <w:spacing w:line="360" w:lineRule="auto"/>
        <w:ind w:left="709" w:hanging="426"/>
        <w:jc w:val="both"/>
        <w:rPr>
          <w:rFonts w:ascii="Verdana" w:hAnsi="Verdana" w:cs="Tahoma"/>
          <w:bCs/>
          <w:iCs/>
          <w:color w:val="000000"/>
          <w:w w:val="80"/>
          <w:lang w:val="id-ID"/>
        </w:rPr>
      </w:pPr>
      <w:r w:rsidRPr="00BC4D79">
        <w:rPr>
          <w:rFonts w:ascii="Verdana" w:hAnsi="Verdana" w:cs="Tahoma"/>
          <w:bCs/>
          <w:iCs/>
          <w:color w:val="000000"/>
          <w:w w:val="80"/>
          <w:lang w:val="id-ID"/>
        </w:rPr>
        <w:t xml:space="preserve">Substansi APBD </w:t>
      </w:r>
      <w:r w:rsidRPr="00BC4D79">
        <w:rPr>
          <w:rFonts w:ascii="Verdana" w:hAnsi="Verdana" w:cs="Tahoma"/>
          <w:bCs/>
          <w:iCs/>
          <w:color w:val="000000"/>
          <w:w w:val="80"/>
        </w:rPr>
        <w:t xml:space="preserve">dilarang </w:t>
      </w:r>
      <w:r w:rsidRPr="00BC4D79">
        <w:rPr>
          <w:rFonts w:ascii="Verdana" w:hAnsi="Verdana" w:cs="Tahoma"/>
          <w:bCs/>
          <w:iCs/>
          <w:color w:val="000000"/>
          <w:w w:val="80"/>
          <w:lang w:val="id-ID"/>
        </w:rPr>
        <w:t>bertentangan dengan kepentingan umum, peraturan yang lebih tinggi dan peraturan daerah lainnya.</w:t>
      </w:r>
    </w:p>
    <w:p w:rsidR="00034524" w:rsidRPr="00BC4D79" w:rsidRDefault="00034524" w:rsidP="00BF2B2F">
      <w:pPr>
        <w:spacing w:line="72" w:lineRule="auto"/>
        <w:ind w:firstLine="851"/>
        <w:jc w:val="both"/>
        <w:rPr>
          <w:rFonts w:ascii="Verdana" w:hAnsi="Verdana" w:cs="Tahoma"/>
          <w:bCs/>
          <w:iCs/>
          <w:color w:val="000000"/>
          <w:w w:val="80"/>
          <w:lang w:val="id-ID"/>
        </w:rPr>
      </w:pPr>
    </w:p>
    <w:p w:rsidR="00034524" w:rsidRPr="00691654" w:rsidRDefault="00034524" w:rsidP="00691654">
      <w:pPr>
        <w:pStyle w:val="ListParagraph"/>
        <w:numPr>
          <w:ilvl w:val="2"/>
          <w:numId w:val="46"/>
        </w:numPr>
        <w:spacing w:before="240" w:after="120" w:line="360" w:lineRule="auto"/>
        <w:rPr>
          <w:rFonts w:ascii="Verdana" w:hAnsi="Verdana" w:cs="Tahoma"/>
          <w:b/>
          <w:bCs/>
          <w:iCs/>
          <w:color w:val="000000"/>
          <w:w w:val="80"/>
          <w:lang w:val="id-ID"/>
        </w:rPr>
      </w:pPr>
      <w:r w:rsidRPr="00691654">
        <w:rPr>
          <w:rFonts w:ascii="Verdana" w:hAnsi="Verdana" w:cs="Tahoma"/>
          <w:b/>
          <w:bCs/>
          <w:iCs/>
          <w:color w:val="000000"/>
          <w:w w:val="80"/>
          <w:lang w:val="id-ID"/>
        </w:rPr>
        <w:t>Proyeksi Keuangan Daerah dan Kerangka Pendanaan</w:t>
      </w:r>
    </w:p>
    <w:p w:rsidR="00691654" w:rsidRDefault="00A664E8" w:rsidP="00691654">
      <w:pPr>
        <w:spacing w:line="360" w:lineRule="auto"/>
        <w:ind w:firstLine="567"/>
        <w:jc w:val="both"/>
        <w:rPr>
          <w:rFonts w:ascii="Verdana" w:hAnsi="Verdana"/>
          <w:color w:val="000000"/>
          <w:w w:val="80"/>
          <w:lang w:val="id-ID"/>
        </w:rPr>
      </w:pPr>
      <w:bookmarkStart w:id="0" w:name="_Ref266196858"/>
      <w:r w:rsidRPr="00691654">
        <w:rPr>
          <w:rFonts w:ascii="Verdana" w:hAnsi="Verdana" w:cs="Tahoma"/>
          <w:w w:val="80"/>
          <w:lang w:eastAsia="id-ID"/>
        </w:rPr>
        <w:t>Berdasarkan</w:t>
      </w:r>
      <w:r w:rsidRPr="00BC4D79">
        <w:rPr>
          <w:rFonts w:ascii="Verdana" w:hAnsi="Verdana"/>
          <w:color w:val="000000"/>
          <w:w w:val="80"/>
        </w:rPr>
        <w:t xml:space="preserve"> peraturan perundang-undangan yang berlaku sumber pendapatan daerah terdiri dari: (1) Pendapatan Asli Daerah (PAD), (2) Dana Perimbangan, dan (3) Lain-lain Pendapatan Daerah yang Sah. Pendapatan Asli Daerah berasal dari: (a) Pajak Daerah, (b) Retribusi Daerah, (c) Hasil Pengelolaan Kekayaan Daerah yang Dipisahkan, dan (d) Lain-lain PAD yang Sah. Sedangkan Dana Perimbangan berasal dari: (a) Dana Bagi Hasil (b) Dana Alokasi Umum, dan (c) Dana Alokasi Khusus. Sedangkan Dana Bagi Hasil dirinci menurut obyek pendapatan yang me</w:t>
      </w:r>
      <w:r w:rsidR="002C1FAD">
        <w:rPr>
          <w:rFonts w:ascii="Verdana" w:hAnsi="Verdana"/>
          <w:color w:val="000000"/>
          <w:w w:val="80"/>
        </w:rPr>
        <w:t>ncakup</w:t>
      </w:r>
      <w:r w:rsidR="00691654">
        <w:rPr>
          <w:rFonts w:ascii="Verdana" w:hAnsi="Verdana"/>
          <w:color w:val="000000"/>
          <w:w w:val="80"/>
        </w:rPr>
        <w:t>: Bagi Hasil Pajak; da</w:t>
      </w:r>
      <w:r w:rsidR="00691654">
        <w:rPr>
          <w:rFonts w:ascii="Verdana" w:hAnsi="Verdana"/>
          <w:color w:val="000000"/>
          <w:w w:val="80"/>
          <w:lang w:val="id-ID"/>
        </w:rPr>
        <w:t xml:space="preserve">n </w:t>
      </w:r>
      <w:r w:rsidRPr="00BC4D79">
        <w:rPr>
          <w:rFonts w:ascii="Verdana" w:hAnsi="Verdana"/>
          <w:color w:val="000000"/>
          <w:w w:val="80"/>
        </w:rPr>
        <w:t>Ba</w:t>
      </w:r>
      <w:r w:rsidR="00691654">
        <w:rPr>
          <w:rFonts w:ascii="Verdana" w:hAnsi="Verdana"/>
          <w:color w:val="000000"/>
          <w:w w:val="80"/>
        </w:rPr>
        <w:t>gi Hasil Bukan Pajak</w:t>
      </w:r>
      <w:r w:rsidR="00691654">
        <w:rPr>
          <w:rFonts w:ascii="Verdana" w:hAnsi="Verdana"/>
          <w:color w:val="000000"/>
          <w:w w:val="80"/>
          <w:lang w:val="id-ID"/>
        </w:rPr>
        <w:t xml:space="preserve">. </w:t>
      </w:r>
      <w:r w:rsidRPr="00BC4D79">
        <w:rPr>
          <w:rFonts w:ascii="Verdana" w:hAnsi="Verdana"/>
          <w:color w:val="000000"/>
          <w:w w:val="80"/>
        </w:rPr>
        <w:t>Lain-lain Pendapatan Daerah yang Sah berasal dari: (a) Dana Hibah, (b) Dana Darurat, (c) Dana Bagi Hasil pajak dari Pemerintah Provinsi kepada kabupaten/kota, (d) Dana Penyesuaian dan Otonomi Khusus, (e) Bantuan Keuangan dari Provinsi atau dari Pemerintah Daerah lainnya.</w:t>
      </w:r>
    </w:p>
    <w:p w:rsidR="00A664E8" w:rsidRPr="00BC4D79" w:rsidRDefault="00A664E8" w:rsidP="00691654">
      <w:pPr>
        <w:spacing w:line="360" w:lineRule="auto"/>
        <w:ind w:firstLine="567"/>
        <w:jc w:val="both"/>
        <w:rPr>
          <w:rFonts w:ascii="Verdana" w:hAnsi="Verdana"/>
          <w:color w:val="000000"/>
          <w:w w:val="80"/>
        </w:rPr>
      </w:pPr>
      <w:r w:rsidRPr="00BC4D79">
        <w:rPr>
          <w:rFonts w:ascii="Verdana" w:hAnsi="Verdana"/>
          <w:color w:val="000000"/>
          <w:w w:val="80"/>
        </w:rPr>
        <w:t xml:space="preserve">Selain pendapatan daerah, sumber dana untuk membiayai pembangunan daerah juga dapat berasal dari Penerimaan Pembiayaan Daerah. Penerimaan Pembiayaan Daerah terdiri dari: (a) Sisa Lebih Perhitungan Anggaran Tahun Sebelumnya (SiLPA), (b) Pancairan Dana Cadangan, (c) Hasil Penjualan Kekayaan Daerah yang Dipisahkan, (d) Pinjaman Daerah, dan (e) Penerimaan kembali pemberian pinjaman serta (f) Penerimaan Piutang Daerah.  </w:t>
      </w:r>
    </w:p>
    <w:p w:rsidR="004A5F9D" w:rsidRDefault="004A5F9D">
      <w:pPr>
        <w:rPr>
          <w:rFonts w:ascii="Verdana" w:hAnsi="Verdana" w:cs="Tahoma"/>
          <w:b/>
          <w:w w:val="80"/>
          <w:szCs w:val="22"/>
          <w:lang w:val="id-ID"/>
        </w:rPr>
      </w:pPr>
      <w:r>
        <w:rPr>
          <w:rFonts w:ascii="Verdana" w:hAnsi="Verdana" w:cs="Tahoma"/>
          <w:b/>
          <w:w w:val="80"/>
          <w:szCs w:val="22"/>
          <w:lang w:val="id-ID"/>
        </w:rPr>
        <w:br w:type="page"/>
      </w:r>
    </w:p>
    <w:p w:rsidR="00034524" w:rsidRPr="002C1FAD" w:rsidRDefault="002C1FAD" w:rsidP="002C1FAD">
      <w:pPr>
        <w:pStyle w:val="ListParagraph"/>
        <w:ind w:left="-142"/>
        <w:contextualSpacing w:val="0"/>
        <w:jc w:val="center"/>
        <w:rPr>
          <w:rFonts w:ascii="Verdana" w:hAnsi="Verdana" w:cs="Tahoma"/>
          <w:b/>
          <w:w w:val="80"/>
          <w:szCs w:val="22"/>
          <w:lang w:val="id-ID"/>
        </w:rPr>
      </w:pPr>
      <w:r w:rsidRPr="002C1FAD">
        <w:rPr>
          <w:rFonts w:ascii="Verdana" w:hAnsi="Verdana" w:cs="Tahoma"/>
          <w:b/>
          <w:w w:val="80"/>
          <w:szCs w:val="22"/>
          <w:lang w:val="id-ID"/>
        </w:rPr>
        <w:lastRenderedPageBreak/>
        <w:t>Tabel 3.8</w:t>
      </w:r>
    </w:p>
    <w:bookmarkEnd w:id="0"/>
    <w:p w:rsidR="00034524" w:rsidRPr="002C1FAD" w:rsidRDefault="00034524" w:rsidP="002C1FAD">
      <w:pPr>
        <w:tabs>
          <w:tab w:val="left" w:pos="1080"/>
          <w:tab w:val="left" w:pos="1440"/>
        </w:tabs>
        <w:ind w:left="1440" w:hanging="1440"/>
        <w:jc w:val="center"/>
        <w:rPr>
          <w:rFonts w:ascii="Verdana" w:hAnsi="Verdana" w:cs="Tahoma"/>
          <w:bCs/>
          <w:iCs/>
          <w:w w:val="80"/>
          <w:szCs w:val="22"/>
        </w:rPr>
      </w:pPr>
      <w:r w:rsidRPr="002C1FAD">
        <w:rPr>
          <w:rFonts w:ascii="Verdana" w:hAnsi="Verdana" w:cs="Tahoma"/>
          <w:bCs/>
          <w:iCs/>
          <w:w w:val="80"/>
          <w:szCs w:val="22"/>
          <w:lang w:val="id-ID"/>
        </w:rPr>
        <w:t xml:space="preserve">Realisasi dan </w:t>
      </w:r>
      <w:r w:rsidRPr="002C1FAD">
        <w:rPr>
          <w:rFonts w:ascii="Verdana" w:hAnsi="Verdana" w:cs="Tahoma"/>
          <w:bCs/>
          <w:iCs/>
          <w:w w:val="80"/>
          <w:szCs w:val="22"/>
        </w:rPr>
        <w:t>P</w:t>
      </w:r>
      <w:r w:rsidRPr="002C1FAD">
        <w:rPr>
          <w:rFonts w:ascii="Verdana" w:hAnsi="Verdana" w:cs="Tahoma"/>
          <w:bCs/>
          <w:iCs/>
          <w:w w:val="80"/>
          <w:szCs w:val="22"/>
          <w:lang w:val="id-ID"/>
        </w:rPr>
        <w:t>royeksi/</w:t>
      </w:r>
      <w:r w:rsidRPr="002C1FAD">
        <w:rPr>
          <w:rFonts w:ascii="Verdana" w:hAnsi="Verdana" w:cs="Tahoma"/>
          <w:bCs/>
          <w:iCs/>
          <w:w w:val="80"/>
          <w:szCs w:val="22"/>
        </w:rPr>
        <w:t>T</w:t>
      </w:r>
      <w:r w:rsidRPr="002C1FAD">
        <w:rPr>
          <w:rFonts w:ascii="Verdana" w:hAnsi="Verdana" w:cs="Tahoma"/>
          <w:bCs/>
          <w:iCs/>
          <w:w w:val="80"/>
          <w:szCs w:val="22"/>
          <w:lang w:val="id-ID"/>
        </w:rPr>
        <w:t xml:space="preserve">arget </w:t>
      </w:r>
      <w:r w:rsidRPr="002C1FAD">
        <w:rPr>
          <w:rFonts w:ascii="Verdana" w:hAnsi="Verdana" w:cs="Tahoma"/>
          <w:bCs/>
          <w:iCs/>
          <w:w w:val="80"/>
          <w:szCs w:val="22"/>
        </w:rPr>
        <w:t>P</w:t>
      </w:r>
      <w:r w:rsidRPr="002C1FAD">
        <w:rPr>
          <w:rFonts w:ascii="Verdana" w:hAnsi="Verdana" w:cs="Tahoma"/>
          <w:bCs/>
          <w:iCs/>
          <w:w w:val="80"/>
          <w:szCs w:val="22"/>
          <w:lang w:val="id-ID"/>
        </w:rPr>
        <w:t>endapatan Daerah</w:t>
      </w:r>
    </w:p>
    <w:p w:rsidR="00034524" w:rsidRPr="002C1FAD" w:rsidRDefault="00034524" w:rsidP="002C1FAD">
      <w:pPr>
        <w:tabs>
          <w:tab w:val="left" w:pos="1080"/>
          <w:tab w:val="left" w:pos="1440"/>
        </w:tabs>
        <w:ind w:left="1440" w:hanging="1440"/>
        <w:jc w:val="center"/>
        <w:rPr>
          <w:rFonts w:ascii="Verdana" w:hAnsi="Verdana" w:cs="Tahoma"/>
          <w:bCs/>
          <w:iCs/>
          <w:w w:val="80"/>
          <w:szCs w:val="22"/>
          <w:lang w:val="id-ID"/>
        </w:rPr>
      </w:pPr>
      <w:r w:rsidRPr="002C1FAD">
        <w:rPr>
          <w:rFonts w:ascii="Verdana" w:hAnsi="Verdana" w:cs="Tahoma"/>
          <w:bCs/>
          <w:iCs/>
          <w:w w:val="80"/>
          <w:szCs w:val="22"/>
        </w:rPr>
        <w:t xml:space="preserve">Kabupaten </w:t>
      </w:r>
      <w:r w:rsidRPr="002C1FAD">
        <w:rPr>
          <w:rFonts w:ascii="Verdana" w:hAnsi="Verdana" w:cs="Tahoma"/>
          <w:bCs/>
          <w:iCs/>
          <w:w w:val="80"/>
          <w:szCs w:val="22"/>
          <w:lang w:val="id-ID"/>
        </w:rPr>
        <w:t xml:space="preserve">Grobogan </w:t>
      </w:r>
      <w:r w:rsidRPr="002C1FAD">
        <w:rPr>
          <w:rFonts w:ascii="Verdana" w:hAnsi="Verdana" w:cs="Tahoma"/>
          <w:bCs/>
          <w:iCs/>
          <w:w w:val="80"/>
          <w:szCs w:val="22"/>
          <w:lang w:val="es-ES"/>
        </w:rPr>
        <w:t>Tahun 2009 s.d tahun 2013</w:t>
      </w:r>
    </w:p>
    <w:tbl>
      <w:tblPr>
        <w:tblW w:w="992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268"/>
        <w:gridCol w:w="1418"/>
        <w:gridCol w:w="1417"/>
        <w:gridCol w:w="1418"/>
        <w:gridCol w:w="1417"/>
        <w:gridCol w:w="1418"/>
      </w:tblGrid>
      <w:tr w:rsidR="00034524" w:rsidRPr="002C1FAD" w:rsidTr="002C1FAD">
        <w:trPr>
          <w:trHeight w:val="243"/>
          <w:tblHeader/>
        </w:trPr>
        <w:tc>
          <w:tcPr>
            <w:tcW w:w="567" w:type="dxa"/>
            <w:vMerge w:val="restart"/>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es-ES"/>
              </w:rPr>
              <w:t>NO</w:t>
            </w:r>
          </w:p>
        </w:tc>
        <w:tc>
          <w:tcPr>
            <w:tcW w:w="2268" w:type="dxa"/>
            <w:vMerge w:val="restart"/>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es-ES"/>
              </w:rPr>
              <w:t>Uraian</w:t>
            </w:r>
          </w:p>
        </w:tc>
        <w:tc>
          <w:tcPr>
            <w:tcW w:w="7088" w:type="dxa"/>
            <w:gridSpan w:val="5"/>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es-ES"/>
              </w:rPr>
              <w:t>Jumlah</w:t>
            </w:r>
          </w:p>
        </w:tc>
      </w:tr>
      <w:tr w:rsidR="006974A2" w:rsidRPr="002C1FAD" w:rsidTr="002C1FAD">
        <w:trPr>
          <w:trHeight w:val="255"/>
          <w:tblHeader/>
        </w:trPr>
        <w:tc>
          <w:tcPr>
            <w:tcW w:w="567" w:type="dxa"/>
            <w:vMerge/>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p>
        </w:tc>
        <w:tc>
          <w:tcPr>
            <w:tcW w:w="2268" w:type="dxa"/>
            <w:vMerge/>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p>
        </w:tc>
        <w:tc>
          <w:tcPr>
            <w:tcW w:w="1418" w:type="dxa"/>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es-ES"/>
              </w:rPr>
              <w:t xml:space="preserve">Realisasi Tahun </w:t>
            </w:r>
          </w:p>
          <w:p w:rsidR="00034524" w:rsidRPr="002C1FAD" w:rsidRDefault="00034524" w:rsidP="006974A2">
            <w:pPr>
              <w:jc w:val="center"/>
              <w:rPr>
                <w:rFonts w:ascii="Verdana" w:hAnsi="Verdana" w:cs="Tahoma"/>
                <w:b/>
                <w:bCs/>
                <w:w w:val="80"/>
                <w:sz w:val="16"/>
                <w:szCs w:val="16"/>
                <w:lang w:val="id-ID"/>
              </w:rPr>
            </w:pPr>
            <w:r w:rsidRPr="002C1FAD">
              <w:rPr>
                <w:rFonts w:ascii="Verdana" w:hAnsi="Verdana" w:cs="Tahoma"/>
                <w:b/>
                <w:bCs/>
                <w:w w:val="80"/>
                <w:sz w:val="16"/>
                <w:szCs w:val="16"/>
                <w:lang w:val="id-ID"/>
              </w:rPr>
              <w:t>2009</w:t>
            </w:r>
          </w:p>
        </w:tc>
        <w:tc>
          <w:tcPr>
            <w:tcW w:w="1417" w:type="dxa"/>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es-ES"/>
              </w:rPr>
              <w:t xml:space="preserve">Realisasi Tahun </w:t>
            </w:r>
          </w:p>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id-ID"/>
              </w:rPr>
              <w:t>2010</w:t>
            </w:r>
          </w:p>
        </w:tc>
        <w:tc>
          <w:tcPr>
            <w:tcW w:w="1418" w:type="dxa"/>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es-ES"/>
              </w:rPr>
              <w:t>Tahun Berjalan</w:t>
            </w:r>
          </w:p>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id-ID"/>
              </w:rPr>
              <w:t>2011</w:t>
            </w:r>
          </w:p>
        </w:tc>
        <w:tc>
          <w:tcPr>
            <w:tcW w:w="1417" w:type="dxa"/>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es-ES"/>
              </w:rPr>
            </w:pPr>
            <w:r w:rsidRPr="002C1FAD">
              <w:rPr>
                <w:rFonts w:ascii="Verdana" w:hAnsi="Verdana" w:cs="Tahoma"/>
                <w:b/>
                <w:bCs/>
                <w:w w:val="80"/>
                <w:sz w:val="16"/>
                <w:szCs w:val="16"/>
                <w:lang w:val="es-ES"/>
              </w:rPr>
              <w:t>Proyeksi/Target Thn</w:t>
            </w:r>
            <w:r w:rsidRPr="002C1FAD">
              <w:rPr>
                <w:rFonts w:ascii="Verdana" w:hAnsi="Verdana" w:cs="Tahoma"/>
                <w:b/>
                <w:bCs/>
                <w:w w:val="80"/>
                <w:sz w:val="16"/>
                <w:szCs w:val="16"/>
                <w:lang w:val="id-ID"/>
              </w:rPr>
              <w:t xml:space="preserve"> </w:t>
            </w:r>
            <w:r w:rsidRPr="002C1FAD">
              <w:rPr>
                <w:rFonts w:ascii="Verdana" w:hAnsi="Verdana" w:cs="Tahoma"/>
                <w:b/>
                <w:bCs/>
                <w:w w:val="80"/>
                <w:sz w:val="16"/>
                <w:szCs w:val="16"/>
                <w:lang w:val="es-ES"/>
              </w:rPr>
              <w:t>Renc</w:t>
            </w:r>
            <w:r w:rsidR="005D7B55" w:rsidRPr="002C1FAD">
              <w:rPr>
                <w:rFonts w:ascii="Verdana" w:hAnsi="Verdana" w:cs="Tahoma"/>
                <w:b/>
                <w:bCs/>
                <w:w w:val="80"/>
                <w:sz w:val="16"/>
                <w:szCs w:val="16"/>
                <w:lang w:val="id-ID"/>
              </w:rPr>
              <w:t>a</w:t>
            </w:r>
            <w:r w:rsidRPr="002C1FAD">
              <w:rPr>
                <w:rFonts w:ascii="Verdana" w:hAnsi="Verdana" w:cs="Tahoma"/>
                <w:b/>
                <w:bCs/>
                <w:w w:val="80"/>
                <w:sz w:val="16"/>
                <w:szCs w:val="16"/>
                <w:lang w:val="id-ID"/>
              </w:rPr>
              <w:t>na</w:t>
            </w:r>
            <w:r w:rsidRPr="002C1FAD">
              <w:rPr>
                <w:rFonts w:ascii="Verdana" w:hAnsi="Verdana" w:cs="Tahoma"/>
                <w:b/>
                <w:bCs/>
                <w:w w:val="80"/>
                <w:sz w:val="16"/>
                <w:szCs w:val="16"/>
                <w:lang w:val="es-ES"/>
              </w:rPr>
              <w:t xml:space="preserve"> </w:t>
            </w:r>
            <w:r w:rsidRPr="002C1FAD">
              <w:rPr>
                <w:rFonts w:ascii="Verdana" w:hAnsi="Verdana" w:cs="Tahoma"/>
                <w:b/>
                <w:bCs/>
                <w:w w:val="80"/>
                <w:sz w:val="16"/>
                <w:szCs w:val="16"/>
                <w:lang w:val="id-ID"/>
              </w:rPr>
              <w:t>2012</w:t>
            </w:r>
          </w:p>
        </w:tc>
        <w:tc>
          <w:tcPr>
            <w:tcW w:w="1418" w:type="dxa"/>
            <w:shd w:val="clear" w:color="auto" w:fill="C6D9F1" w:themeFill="text2" w:themeFillTint="33"/>
            <w:tcMar>
              <w:top w:w="28" w:type="dxa"/>
              <w:bottom w:w="28" w:type="dxa"/>
            </w:tcMar>
            <w:vAlign w:val="center"/>
          </w:tcPr>
          <w:p w:rsidR="00034524" w:rsidRPr="002C1FAD" w:rsidRDefault="00034524" w:rsidP="006974A2">
            <w:pPr>
              <w:jc w:val="center"/>
              <w:rPr>
                <w:rFonts w:ascii="Verdana" w:hAnsi="Verdana" w:cs="Tahoma"/>
                <w:b/>
                <w:bCs/>
                <w:w w:val="80"/>
                <w:sz w:val="16"/>
                <w:szCs w:val="16"/>
                <w:lang w:val="id-ID"/>
              </w:rPr>
            </w:pPr>
            <w:r w:rsidRPr="002C1FAD">
              <w:rPr>
                <w:rFonts w:ascii="Verdana" w:hAnsi="Verdana" w:cs="Tahoma"/>
                <w:b/>
                <w:bCs/>
                <w:w w:val="80"/>
                <w:sz w:val="16"/>
                <w:szCs w:val="16"/>
                <w:lang w:val="fi-FI"/>
              </w:rPr>
              <w:t>Proyeksi/Target pada Tahun</w:t>
            </w:r>
            <w:r w:rsidRPr="002C1FAD">
              <w:rPr>
                <w:rFonts w:ascii="Verdana" w:hAnsi="Verdana" w:cs="Tahoma"/>
                <w:b/>
                <w:bCs/>
                <w:w w:val="80"/>
                <w:sz w:val="16"/>
                <w:szCs w:val="16"/>
                <w:lang w:val="id-ID"/>
              </w:rPr>
              <w:t xml:space="preserve"> 2013</w:t>
            </w:r>
          </w:p>
        </w:tc>
      </w:tr>
      <w:tr w:rsidR="006974A2" w:rsidRPr="002C1FAD" w:rsidTr="002C1FAD">
        <w:trPr>
          <w:trHeight w:val="255"/>
          <w:tblHeader/>
        </w:trPr>
        <w:tc>
          <w:tcPr>
            <w:tcW w:w="567" w:type="dxa"/>
            <w:shd w:val="clear" w:color="auto" w:fill="auto"/>
            <w:tcMar>
              <w:top w:w="28" w:type="dxa"/>
              <w:bottom w:w="28" w:type="dxa"/>
            </w:tcMar>
            <w:vAlign w:val="center"/>
          </w:tcPr>
          <w:p w:rsidR="00034524" w:rsidRPr="002C1FAD" w:rsidRDefault="00034524" w:rsidP="006974A2">
            <w:pPr>
              <w:jc w:val="center"/>
              <w:rPr>
                <w:rFonts w:ascii="Verdana" w:hAnsi="Verdana" w:cs="Tahoma"/>
                <w:bCs/>
                <w:w w:val="80"/>
                <w:sz w:val="16"/>
                <w:szCs w:val="16"/>
              </w:rPr>
            </w:pPr>
            <w:r w:rsidRPr="002C1FAD">
              <w:rPr>
                <w:rFonts w:ascii="Verdana" w:hAnsi="Verdana" w:cs="Tahoma"/>
                <w:bCs/>
                <w:w w:val="80"/>
                <w:sz w:val="16"/>
                <w:szCs w:val="16"/>
              </w:rPr>
              <w:t>(1)</w:t>
            </w:r>
          </w:p>
        </w:tc>
        <w:tc>
          <w:tcPr>
            <w:tcW w:w="2268" w:type="dxa"/>
            <w:shd w:val="clear" w:color="auto" w:fill="auto"/>
            <w:tcMar>
              <w:top w:w="28" w:type="dxa"/>
              <w:bottom w:w="28" w:type="dxa"/>
            </w:tcMar>
            <w:vAlign w:val="center"/>
          </w:tcPr>
          <w:p w:rsidR="00034524" w:rsidRPr="002C1FAD" w:rsidRDefault="00034524" w:rsidP="006974A2">
            <w:pPr>
              <w:jc w:val="center"/>
              <w:rPr>
                <w:rFonts w:ascii="Verdana" w:hAnsi="Verdana" w:cs="Tahoma"/>
                <w:bCs/>
                <w:w w:val="80"/>
                <w:sz w:val="16"/>
                <w:szCs w:val="16"/>
              </w:rPr>
            </w:pPr>
            <w:r w:rsidRPr="002C1FAD">
              <w:rPr>
                <w:rFonts w:ascii="Verdana" w:hAnsi="Verdana" w:cs="Tahoma"/>
                <w:bCs/>
                <w:w w:val="80"/>
                <w:sz w:val="16"/>
                <w:szCs w:val="16"/>
              </w:rPr>
              <w:t>(2)</w:t>
            </w:r>
          </w:p>
        </w:tc>
        <w:tc>
          <w:tcPr>
            <w:tcW w:w="1418" w:type="dxa"/>
            <w:shd w:val="clear" w:color="auto" w:fill="auto"/>
            <w:tcMar>
              <w:top w:w="28" w:type="dxa"/>
              <w:bottom w:w="28" w:type="dxa"/>
            </w:tcMar>
            <w:vAlign w:val="center"/>
          </w:tcPr>
          <w:p w:rsidR="00034524" w:rsidRPr="002C1FAD" w:rsidRDefault="00034524" w:rsidP="006974A2">
            <w:pPr>
              <w:jc w:val="center"/>
              <w:rPr>
                <w:rFonts w:ascii="Verdana" w:hAnsi="Verdana" w:cs="Tahoma"/>
                <w:bCs/>
                <w:w w:val="80"/>
                <w:sz w:val="16"/>
                <w:szCs w:val="16"/>
              </w:rPr>
            </w:pPr>
            <w:r w:rsidRPr="002C1FAD">
              <w:rPr>
                <w:rFonts w:ascii="Verdana" w:hAnsi="Verdana" w:cs="Tahoma"/>
                <w:bCs/>
                <w:w w:val="80"/>
                <w:sz w:val="16"/>
                <w:szCs w:val="16"/>
              </w:rPr>
              <w:t>(3)</w:t>
            </w:r>
          </w:p>
        </w:tc>
        <w:tc>
          <w:tcPr>
            <w:tcW w:w="1417" w:type="dxa"/>
            <w:shd w:val="clear" w:color="auto" w:fill="auto"/>
            <w:tcMar>
              <w:top w:w="28" w:type="dxa"/>
              <w:bottom w:w="28" w:type="dxa"/>
            </w:tcMar>
            <w:vAlign w:val="center"/>
          </w:tcPr>
          <w:p w:rsidR="00034524" w:rsidRPr="002C1FAD" w:rsidRDefault="00034524" w:rsidP="006974A2">
            <w:pPr>
              <w:jc w:val="center"/>
              <w:rPr>
                <w:rFonts w:ascii="Verdana" w:hAnsi="Verdana" w:cs="Tahoma"/>
                <w:bCs/>
                <w:w w:val="80"/>
                <w:sz w:val="16"/>
                <w:szCs w:val="16"/>
              </w:rPr>
            </w:pPr>
            <w:r w:rsidRPr="002C1FAD">
              <w:rPr>
                <w:rFonts w:ascii="Verdana" w:hAnsi="Verdana" w:cs="Tahoma"/>
                <w:bCs/>
                <w:w w:val="80"/>
                <w:sz w:val="16"/>
                <w:szCs w:val="16"/>
              </w:rPr>
              <w:t>(4)</w:t>
            </w:r>
          </w:p>
        </w:tc>
        <w:tc>
          <w:tcPr>
            <w:tcW w:w="1418" w:type="dxa"/>
            <w:shd w:val="clear" w:color="auto" w:fill="auto"/>
            <w:tcMar>
              <w:top w:w="28" w:type="dxa"/>
              <w:bottom w:w="28" w:type="dxa"/>
            </w:tcMar>
            <w:vAlign w:val="center"/>
          </w:tcPr>
          <w:p w:rsidR="00034524" w:rsidRPr="002C1FAD" w:rsidRDefault="00034524" w:rsidP="006974A2">
            <w:pPr>
              <w:jc w:val="center"/>
              <w:rPr>
                <w:rFonts w:ascii="Verdana" w:hAnsi="Verdana" w:cs="Tahoma"/>
                <w:w w:val="80"/>
                <w:sz w:val="16"/>
                <w:szCs w:val="16"/>
              </w:rPr>
            </w:pPr>
            <w:r w:rsidRPr="002C1FAD">
              <w:rPr>
                <w:rFonts w:ascii="Verdana" w:hAnsi="Verdana" w:cs="Tahoma"/>
                <w:w w:val="80"/>
                <w:sz w:val="16"/>
                <w:szCs w:val="16"/>
              </w:rPr>
              <w:t>(5)</w:t>
            </w:r>
          </w:p>
        </w:tc>
        <w:tc>
          <w:tcPr>
            <w:tcW w:w="1417" w:type="dxa"/>
            <w:shd w:val="clear" w:color="auto" w:fill="auto"/>
            <w:noWrap/>
            <w:tcMar>
              <w:top w:w="28" w:type="dxa"/>
              <w:bottom w:w="28" w:type="dxa"/>
            </w:tcMar>
            <w:vAlign w:val="center"/>
          </w:tcPr>
          <w:p w:rsidR="00034524" w:rsidRPr="002C1FAD" w:rsidRDefault="00034524" w:rsidP="006974A2">
            <w:pPr>
              <w:jc w:val="center"/>
              <w:rPr>
                <w:rFonts w:ascii="Verdana" w:hAnsi="Verdana" w:cs="Tahoma"/>
                <w:w w:val="80"/>
                <w:sz w:val="16"/>
                <w:szCs w:val="16"/>
              </w:rPr>
            </w:pPr>
            <w:r w:rsidRPr="002C1FAD">
              <w:rPr>
                <w:rFonts w:ascii="Verdana" w:hAnsi="Verdana" w:cs="Tahoma"/>
                <w:w w:val="80"/>
                <w:sz w:val="16"/>
                <w:szCs w:val="16"/>
              </w:rPr>
              <w:t>(6)</w:t>
            </w:r>
          </w:p>
        </w:tc>
        <w:tc>
          <w:tcPr>
            <w:tcW w:w="1418" w:type="dxa"/>
            <w:shd w:val="clear" w:color="auto" w:fill="auto"/>
            <w:tcMar>
              <w:top w:w="28" w:type="dxa"/>
              <w:bottom w:w="28" w:type="dxa"/>
            </w:tcMar>
            <w:vAlign w:val="center"/>
          </w:tcPr>
          <w:p w:rsidR="00034524" w:rsidRPr="002C1FAD" w:rsidRDefault="00034524" w:rsidP="006974A2">
            <w:pPr>
              <w:jc w:val="center"/>
              <w:rPr>
                <w:rFonts w:ascii="Verdana" w:hAnsi="Verdana" w:cs="Tahoma"/>
                <w:w w:val="80"/>
                <w:sz w:val="16"/>
                <w:szCs w:val="16"/>
              </w:rPr>
            </w:pPr>
            <w:r w:rsidRPr="002C1FAD">
              <w:rPr>
                <w:rFonts w:ascii="Verdana" w:hAnsi="Verdana" w:cs="Tahoma"/>
                <w:w w:val="80"/>
                <w:sz w:val="16"/>
                <w:szCs w:val="16"/>
              </w:rPr>
              <w:t>(7)</w:t>
            </w:r>
          </w:p>
        </w:tc>
      </w:tr>
      <w:tr w:rsidR="006974A2" w:rsidRPr="002C1FAD" w:rsidTr="002C1FAD">
        <w:trPr>
          <w:trHeight w:val="255"/>
        </w:trPr>
        <w:tc>
          <w:tcPr>
            <w:tcW w:w="567" w:type="dxa"/>
            <w:shd w:val="clear" w:color="auto" w:fill="auto"/>
            <w:tcMar>
              <w:top w:w="28" w:type="dxa"/>
              <w:bottom w:w="28" w:type="dxa"/>
            </w:tcMar>
            <w:vAlign w:val="center"/>
          </w:tcPr>
          <w:p w:rsidR="00643DA0" w:rsidRPr="009F3E2A" w:rsidRDefault="00643DA0" w:rsidP="006974A2">
            <w:pPr>
              <w:rPr>
                <w:rFonts w:ascii="Verdana" w:hAnsi="Verdana" w:cs="Tahoma"/>
                <w:w w:val="80"/>
                <w:sz w:val="16"/>
                <w:szCs w:val="16"/>
              </w:rPr>
            </w:pPr>
            <w:r w:rsidRPr="009F3E2A">
              <w:rPr>
                <w:rFonts w:ascii="Verdana" w:hAnsi="Verdana" w:cs="Tahoma"/>
                <w:w w:val="80"/>
                <w:sz w:val="16"/>
                <w:szCs w:val="16"/>
              </w:rPr>
              <w:t>1.1</w:t>
            </w:r>
          </w:p>
        </w:tc>
        <w:tc>
          <w:tcPr>
            <w:tcW w:w="2268" w:type="dxa"/>
            <w:shd w:val="clear" w:color="auto" w:fill="auto"/>
            <w:tcMar>
              <w:top w:w="28" w:type="dxa"/>
              <w:bottom w:w="28" w:type="dxa"/>
            </w:tcMar>
            <w:vAlign w:val="center"/>
          </w:tcPr>
          <w:p w:rsidR="00643DA0" w:rsidRPr="009F3E2A" w:rsidRDefault="00643DA0" w:rsidP="006974A2">
            <w:pPr>
              <w:rPr>
                <w:rFonts w:ascii="Verdana" w:hAnsi="Verdana" w:cs="Tahoma"/>
                <w:bCs/>
                <w:w w:val="80"/>
                <w:sz w:val="16"/>
                <w:szCs w:val="16"/>
              </w:rPr>
            </w:pPr>
            <w:r w:rsidRPr="009F3E2A">
              <w:rPr>
                <w:rFonts w:ascii="Verdana" w:hAnsi="Verdana" w:cs="Tahoma"/>
                <w:bCs/>
                <w:w w:val="80"/>
                <w:sz w:val="16"/>
                <w:szCs w:val="16"/>
              </w:rPr>
              <w:t>Pendapatan asli daerah</w:t>
            </w:r>
          </w:p>
        </w:tc>
        <w:tc>
          <w:tcPr>
            <w:tcW w:w="1418" w:type="dxa"/>
            <w:shd w:val="clear" w:color="auto" w:fill="auto"/>
            <w:tcMar>
              <w:top w:w="28" w:type="dxa"/>
              <w:bottom w:w="28" w:type="dxa"/>
            </w:tcMar>
            <w:vAlign w:val="center"/>
          </w:tcPr>
          <w:p w:rsidR="00643DA0" w:rsidRPr="002C1FAD" w:rsidRDefault="00643DA0" w:rsidP="006974A2">
            <w:pPr>
              <w:jc w:val="right"/>
              <w:rPr>
                <w:rFonts w:ascii="Verdana" w:hAnsi="Verdana" w:cs="Tahoma"/>
                <w:bCs/>
                <w:w w:val="80"/>
                <w:sz w:val="16"/>
                <w:szCs w:val="16"/>
                <w:lang w:val="id-ID"/>
              </w:rPr>
            </w:pPr>
            <w:r w:rsidRPr="002C1FAD">
              <w:rPr>
                <w:rFonts w:ascii="Verdana" w:hAnsi="Verdana" w:cs="Tahoma"/>
                <w:bCs/>
                <w:w w:val="80"/>
                <w:sz w:val="16"/>
                <w:szCs w:val="16"/>
                <w:lang w:val="id-ID"/>
              </w:rPr>
              <w:t>77.079.602.181</w:t>
            </w:r>
          </w:p>
        </w:tc>
        <w:tc>
          <w:tcPr>
            <w:tcW w:w="1417" w:type="dxa"/>
            <w:shd w:val="clear" w:color="auto" w:fill="auto"/>
            <w:tcMar>
              <w:top w:w="28" w:type="dxa"/>
              <w:bottom w:w="28" w:type="dxa"/>
            </w:tcMar>
            <w:vAlign w:val="center"/>
          </w:tcPr>
          <w:p w:rsidR="00643DA0" w:rsidRPr="002C1FAD" w:rsidRDefault="00643DA0" w:rsidP="006974A2">
            <w:pPr>
              <w:jc w:val="right"/>
              <w:rPr>
                <w:rFonts w:ascii="Verdana" w:hAnsi="Verdana" w:cs="Tahoma"/>
                <w:bCs/>
                <w:w w:val="80"/>
                <w:sz w:val="16"/>
                <w:szCs w:val="16"/>
                <w:lang w:val="id-ID"/>
              </w:rPr>
            </w:pPr>
            <w:r w:rsidRPr="002C1FAD">
              <w:rPr>
                <w:rFonts w:ascii="Verdana" w:hAnsi="Verdana" w:cs="Tahoma"/>
                <w:bCs/>
                <w:w w:val="80"/>
                <w:sz w:val="16"/>
                <w:szCs w:val="16"/>
                <w:lang w:val="id-ID"/>
              </w:rPr>
              <w:t>78.366.420.899</w:t>
            </w:r>
          </w:p>
        </w:tc>
        <w:tc>
          <w:tcPr>
            <w:tcW w:w="1418" w:type="dxa"/>
            <w:shd w:val="clear" w:color="auto" w:fill="auto"/>
            <w:tcMar>
              <w:top w:w="28" w:type="dxa"/>
              <w:bottom w:w="28" w:type="dxa"/>
            </w:tcMar>
            <w:vAlign w:val="center"/>
          </w:tcPr>
          <w:p w:rsidR="00643DA0" w:rsidRPr="002C1FAD" w:rsidRDefault="006974A2" w:rsidP="006974A2">
            <w:pPr>
              <w:rPr>
                <w:rFonts w:ascii="Verdana" w:hAnsi="Verdana" w:cs="Tahoma"/>
                <w:bCs/>
                <w:w w:val="80"/>
                <w:sz w:val="16"/>
                <w:szCs w:val="16"/>
              </w:rPr>
            </w:pPr>
            <w:r w:rsidRPr="002C1FAD">
              <w:rPr>
                <w:rFonts w:ascii="Verdana" w:hAnsi="Verdana" w:cs="Tahoma"/>
                <w:bCs/>
                <w:w w:val="80"/>
                <w:sz w:val="16"/>
                <w:szCs w:val="16"/>
              </w:rPr>
              <w:t xml:space="preserve">   </w:t>
            </w:r>
            <w:r w:rsidR="00643DA0" w:rsidRPr="002C1FAD">
              <w:rPr>
                <w:rFonts w:ascii="Verdana" w:hAnsi="Verdana" w:cs="Tahoma"/>
                <w:bCs/>
                <w:w w:val="80"/>
                <w:sz w:val="16"/>
                <w:szCs w:val="16"/>
              </w:rPr>
              <w:t xml:space="preserve">93.599.755.142 </w:t>
            </w:r>
          </w:p>
        </w:tc>
        <w:tc>
          <w:tcPr>
            <w:tcW w:w="1417" w:type="dxa"/>
            <w:shd w:val="clear" w:color="auto" w:fill="auto"/>
            <w:noWrap/>
            <w:tcMar>
              <w:top w:w="28" w:type="dxa"/>
              <w:bottom w:w="28" w:type="dxa"/>
            </w:tcMar>
            <w:vAlign w:val="center"/>
          </w:tcPr>
          <w:p w:rsidR="00643DA0"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lang w:val="id-ID"/>
              </w:rPr>
              <w:t xml:space="preserve"> </w:t>
            </w:r>
            <w:r w:rsidR="00643DA0" w:rsidRPr="002C1FAD">
              <w:rPr>
                <w:rFonts w:ascii="Verdana" w:hAnsi="Verdana" w:cs="Tahoma"/>
                <w:bCs/>
                <w:w w:val="80"/>
                <w:sz w:val="16"/>
                <w:szCs w:val="16"/>
              </w:rPr>
              <w:t xml:space="preserve">111.963.319.205 </w:t>
            </w:r>
          </w:p>
        </w:tc>
        <w:tc>
          <w:tcPr>
            <w:tcW w:w="1418" w:type="dxa"/>
            <w:shd w:val="clear" w:color="auto" w:fill="auto"/>
            <w:tcMar>
              <w:top w:w="28" w:type="dxa"/>
              <w:bottom w:w="28" w:type="dxa"/>
            </w:tcMar>
            <w:vAlign w:val="center"/>
          </w:tcPr>
          <w:p w:rsidR="00643DA0" w:rsidRPr="002C1FAD" w:rsidRDefault="00643DA0" w:rsidP="006974A2">
            <w:pPr>
              <w:jc w:val="right"/>
              <w:rPr>
                <w:rFonts w:ascii="Verdana" w:hAnsi="Verdana" w:cs="Tahoma"/>
                <w:bCs/>
                <w:w w:val="80"/>
                <w:sz w:val="16"/>
                <w:szCs w:val="16"/>
              </w:rPr>
            </w:pPr>
            <w:r w:rsidRPr="002C1FAD">
              <w:rPr>
                <w:rFonts w:ascii="Verdana" w:hAnsi="Verdana" w:cs="Tahoma"/>
                <w:bCs/>
                <w:w w:val="80"/>
                <w:sz w:val="16"/>
                <w:szCs w:val="16"/>
              </w:rPr>
              <w:t xml:space="preserve"> 134.147.361.354 </w:t>
            </w:r>
          </w:p>
        </w:tc>
      </w:tr>
      <w:tr w:rsidR="006974A2" w:rsidRPr="002C1FAD" w:rsidTr="002C1FAD">
        <w:trPr>
          <w:trHeight w:val="255"/>
        </w:trPr>
        <w:tc>
          <w:tcPr>
            <w:tcW w:w="567" w:type="dxa"/>
            <w:shd w:val="clear" w:color="auto" w:fill="auto"/>
            <w:tcMar>
              <w:top w:w="28" w:type="dxa"/>
              <w:bottom w:w="28" w:type="dxa"/>
            </w:tcMar>
            <w:vAlign w:val="center"/>
          </w:tcPr>
          <w:p w:rsidR="00464B05" w:rsidRPr="009F3E2A" w:rsidRDefault="00464B05" w:rsidP="006974A2">
            <w:pPr>
              <w:rPr>
                <w:rFonts w:ascii="Verdana" w:hAnsi="Verdana" w:cs="Tahoma"/>
                <w:w w:val="80"/>
                <w:sz w:val="16"/>
                <w:szCs w:val="16"/>
              </w:rPr>
            </w:pPr>
            <w:r w:rsidRPr="009F3E2A">
              <w:rPr>
                <w:rFonts w:ascii="Verdana" w:hAnsi="Verdana" w:cs="Tahoma"/>
                <w:w w:val="80"/>
                <w:sz w:val="16"/>
                <w:szCs w:val="16"/>
              </w:rPr>
              <w:t>1.1.1</w:t>
            </w:r>
          </w:p>
        </w:tc>
        <w:tc>
          <w:tcPr>
            <w:tcW w:w="2268" w:type="dxa"/>
            <w:shd w:val="clear" w:color="auto" w:fill="auto"/>
            <w:tcMar>
              <w:top w:w="28" w:type="dxa"/>
              <w:bottom w:w="28" w:type="dxa"/>
            </w:tcMar>
            <w:vAlign w:val="center"/>
          </w:tcPr>
          <w:p w:rsidR="00464B05" w:rsidRPr="009F3E2A" w:rsidRDefault="00464B05" w:rsidP="006974A2">
            <w:pPr>
              <w:rPr>
                <w:rFonts w:ascii="Verdana" w:hAnsi="Verdana" w:cs="Tahoma"/>
                <w:w w:val="80"/>
                <w:sz w:val="16"/>
                <w:szCs w:val="16"/>
              </w:rPr>
            </w:pPr>
            <w:r w:rsidRPr="009F3E2A">
              <w:rPr>
                <w:rFonts w:ascii="Verdana" w:hAnsi="Verdana" w:cs="Tahoma"/>
                <w:w w:val="80"/>
                <w:sz w:val="16"/>
                <w:szCs w:val="16"/>
              </w:rPr>
              <w:t>Pajak daerah</w:t>
            </w:r>
          </w:p>
        </w:tc>
        <w:tc>
          <w:tcPr>
            <w:tcW w:w="1418" w:type="dxa"/>
            <w:shd w:val="clear" w:color="auto" w:fill="auto"/>
            <w:tcMar>
              <w:top w:w="28" w:type="dxa"/>
              <w:bottom w:w="28" w:type="dxa"/>
            </w:tcMar>
            <w:vAlign w:val="center"/>
          </w:tcPr>
          <w:p w:rsidR="00464B05" w:rsidRPr="002C1FAD" w:rsidRDefault="00464B05" w:rsidP="006974A2">
            <w:pPr>
              <w:jc w:val="right"/>
              <w:rPr>
                <w:rFonts w:ascii="Verdana" w:hAnsi="Verdana" w:cs="Tahoma"/>
                <w:w w:val="80"/>
                <w:sz w:val="16"/>
                <w:szCs w:val="16"/>
                <w:lang w:val="id-ID"/>
              </w:rPr>
            </w:pPr>
            <w:r w:rsidRPr="002C1FAD">
              <w:rPr>
                <w:rFonts w:ascii="Verdana" w:hAnsi="Verdana" w:cs="Tahoma"/>
                <w:w w:val="80"/>
                <w:sz w:val="16"/>
                <w:szCs w:val="16"/>
                <w:lang w:val="id-ID"/>
              </w:rPr>
              <w:t>11.177.230.232</w:t>
            </w:r>
          </w:p>
        </w:tc>
        <w:tc>
          <w:tcPr>
            <w:tcW w:w="1417" w:type="dxa"/>
            <w:shd w:val="clear" w:color="auto" w:fill="auto"/>
            <w:tcMar>
              <w:top w:w="28" w:type="dxa"/>
              <w:bottom w:w="28" w:type="dxa"/>
            </w:tcMar>
            <w:vAlign w:val="center"/>
          </w:tcPr>
          <w:p w:rsidR="00464B05" w:rsidRPr="002C1FAD" w:rsidRDefault="00464B05" w:rsidP="006974A2">
            <w:pPr>
              <w:jc w:val="right"/>
              <w:rPr>
                <w:rFonts w:ascii="Verdana" w:hAnsi="Verdana" w:cs="Tahoma"/>
                <w:w w:val="80"/>
                <w:sz w:val="16"/>
                <w:szCs w:val="16"/>
                <w:lang w:val="id-ID"/>
              </w:rPr>
            </w:pPr>
            <w:r w:rsidRPr="002C1FAD">
              <w:rPr>
                <w:rFonts w:ascii="Verdana" w:hAnsi="Verdana" w:cs="Tahoma"/>
                <w:w w:val="80"/>
                <w:sz w:val="16"/>
                <w:szCs w:val="16"/>
                <w:lang w:val="id-ID"/>
              </w:rPr>
              <w:t>15.104.906.059</w:t>
            </w:r>
          </w:p>
        </w:tc>
        <w:tc>
          <w:tcPr>
            <w:tcW w:w="1418" w:type="dxa"/>
            <w:shd w:val="clear" w:color="auto" w:fill="auto"/>
            <w:tcMar>
              <w:top w:w="28" w:type="dxa"/>
              <w:bottom w:w="28" w:type="dxa"/>
            </w:tcMar>
            <w:vAlign w:val="center"/>
          </w:tcPr>
          <w:p w:rsidR="00464B05" w:rsidRPr="002C1FAD" w:rsidRDefault="00040156" w:rsidP="006974A2">
            <w:pPr>
              <w:rPr>
                <w:rFonts w:ascii="Verdana" w:hAnsi="Verdana" w:cs="Tahoma"/>
                <w:bCs/>
                <w:w w:val="80"/>
                <w:sz w:val="16"/>
                <w:szCs w:val="16"/>
              </w:rPr>
            </w:pPr>
            <w:r w:rsidRPr="002C1FAD">
              <w:rPr>
                <w:rFonts w:ascii="Verdana" w:hAnsi="Verdana" w:cs="Tahoma"/>
                <w:bCs/>
                <w:w w:val="80"/>
                <w:sz w:val="16"/>
                <w:szCs w:val="16"/>
              </w:rPr>
              <w:t xml:space="preserve">  </w:t>
            </w:r>
            <w:r w:rsidRPr="002C1FAD">
              <w:rPr>
                <w:rFonts w:ascii="Verdana" w:hAnsi="Verdana" w:cs="Tahoma"/>
                <w:bCs/>
                <w:w w:val="80"/>
                <w:sz w:val="16"/>
                <w:szCs w:val="16"/>
                <w:lang w:val="id-ID"/>
              </w:rPr>
              <w:t xml:space="preserve"> </w:t>
            </w:r>
            <w:r w:rsidR="00464B05" w:rsidRPr="002C1FAD">
              <w:rPr>
                <w:rFonts w:ascii="Verdana" w:hAnsi="Verdana" w:cs="Tahoma"/>
                <w:bCs/>
                <w:w w:val="80"/>
                <w:sz w:val="16"/>
                <w:szCs w:val="16"/>
              </w:rPr>
              <w:t xml:space="preserve">17.172.767.698 </w:t>
            </w:r>
          </w:p>
        </w:tc>
        <w:tc>
          <w:tcPr>
            <w:tcW w:w="1417" w:type="dxa"/>
            <w:shd w:val="clear" w:color="auto" w:fill="auto"/>
            <w:noWrap/>
            <w:tcMar>
              <w:top w:w="28" w:type="dxa"/>
              <w:bottom w:w="28" w:type="dxa"/>
            </w:tcMar>
            <w:vAlign w:val="center"/>
          </w:tcPr>
          <w:p w:rsidR="00464B05"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464B05" w:rsidRPr="002C1FAD">
              <w:rPr>
                <w:rFonts w:ascii="Verdana" w:hAnsi="Verdana" w:cs="Tahoma"/>
                <w:bCs/>
                <w:w w:val="80"/>
                <w:sz w:val="16"/>
                <w:szCs w:val="16"/>
              </w:rPr>
              <w:t xml:space="preserve">19.534.023.257 </w:t>
            </w:r>
          </w:p>
        </w:tc>
        <w:tc>
          <w:tcPr>
            <w:tcW w:w="1418" w:type="dxa"/>
            <w:shd w:val="clear" w:color="auto" w:fill="auto"/>
            <w:tcMar>
              <w:top w:w="28" w:type="dxa"/>
              <w:bottom w:w="28" w:type="dxa"/>
            </w:tcMar>
            <w:vAlign w:val="center"/>
          </w:tcPr>
          <w:p w:rsidR="00464B05" w:rsidRPr="002C1FAD" w:rsidRDefault="00464B05" w:rsidP="006974A2">
            <w:pPr>
              <w:jc w:val="right"/>
              <w:rPr>
                <w:rFonts w:ascii="Verdana" w:hAnsi="Verdana" w:cs="Tahoma"/>
                <w:bCs/>
                <w:w w:val="80"/>
                <w:sz w:val="16"/>
                <w:szCs w:val="16"/>
              </w:rPr>
            </w:pPr>
            <w:r w:rsidRPr="002C1FAD">
              <w:rPr>
                <w:rFonts w:ascii="Verdana" w:hAnsi="Verdana" w:cs="Tahoma"/>
                <w:bCs/>
                <w:w w:val="80"/>
                <w:sz w:val="16"/>
                <w:szCs w:val="16"/>
              </w:rPr>
              <w:t xml:space="preserve">   22.229.718.466 </w:t>
            </w:r>
          </w:p>
        </w:tc>
      </w:tr>
      <w:tr w:rsidR="006974A2" w:rsidRPr="002C1FAD" w:rsidTr="002C1FAD">
        <w:trPr>
          <w:trHeight w:val="255"/>
        </w:trPr>
        <w:tc>
          <w:tcPr>
            <w:tcW w:w="567" w:type="dxa"/>
            <w:shd w:val="clear" w:color="auto" w:fill="auto"/>
            <w:tcMar>
              <w:top w:w="28" w:type="dxa"/>
              <w:bottom w:w="28" w:type="dxa"/>
            </w:tcMar>
            <w:vAlign w:val="center"/>
          </w:tcPr>
          <w:p w:rsidR="00464B05" w:rsidRPr="009F3E2A" w:rsidRDefault="00464B05" w:rsidP="006974A2">
            <w:pPr>
              <w:rPr>
                <w:rFonts w:ascii="Verdana" w:hAnsi="Verdana" w:cs="Tahoma"/>
                <w:w w:val="80"/>
                <w:sz w:val="16"/>
                <w:szCs w:val="16"/>
              </w:rPr>
            </w:pPr>
            <w:r w:rsidRPr="009F3E2A">
              <w:rPr>
                <w:rFonts w:ascii="Verdana" w:hAnsi="Verdana" w:cs="Tahoma"/>
                <w:w w:val="80"/>
                <w:sz w:val="16"/>
                <w:szCs w:val="16"/>
              </w:rPr>
              <w:t>1.1.2</w:t>
            </w:r>
          </w:p>
        </w:tc>
        <w:tc>
          <w:tcPr>
            <w:tcW w:w="2268" w:type="dxa"/>
            <w:shd w:val="clear" w:color="auto" w:fill="auto"/>
            <w:tcMar>
              <w:top w:w="28" w:type="dxa"/>
              <w:bottom w:w="28" w:type="dxa"/>
            </w:tcMar>
            <w:vAlign w:val="center"/>
          </w:tcPr>
          <w:p w:rsidR="00464B05" w:rsidRPr="009F3E2A" w:rsidRDefault="00464B05" w:rsidP="006974A2">
            <w:pPr>
              <w:rPr>
                <w:rFonts w:ascii="Verdana" w:hAnsi="Verdana" w:cs="Tahoma"/>
                <w:w w:val="80"/>
                <w:sz w:val="16"/>
                <w:szCs w:val="16"/>
              </w:rPr>
            </w:pPr>
            <w:r w:rsidRPr="009F3E2A">
              <w:rPr>
                <w:rFonts w:ascii="Verdana" w:hAnsi="Verdana" w:cs="Tahoma"/>
                <w:w w:val="80"/>
                <w:sz w:val="16"/>
                <w:szCs w:val="16"/>
              </w:rPr>
              <w:t>Retribusi daerah</w:t>
            </w:r>
          </w:p>
        </w:tc>
        <w:tc>
          <w:tcPr>
            <w:tcW w:w="1418" w:type="dxa"/>
            <w:shd w:val="clear" w:color="auto" w:fill="auto"/>
            <w:tcMar>
              <w:top w:w="28" w:type="dxa"/>
              <w:bottom w:w="28" w:type="dxa"/>
            </w:tcMar>
            <w:vAlign w:val="center"/>
          </w:tcPr>
          <w:p w:rsidR="00464B05" w:rsidRPr="002C1FAD" w:rsidRDefault="00464B05" w:rsidP="006974A2">
            <w:pPr>
              <w:jc w:val="right"/>
              <w:rPr>
                <w:rFonts w:ascii="Verdana" w:hAnsi="Verdana" w:cs="Tahoma"/>
                <w:w w:val="80"/>
                <w:sz w:val="16"/>
                <w:szCs w:val="16"/>
                <w:lang w:val="id-ID"/>
              </w:rPr>
            </w:pPr>
            <w:r w:rsidRPr="002C1FAD">
              <w:rPr>
                <w:rFonts w:ascii="Verdana" w:hAnsi="Verdana" w:cs="Tahoma"/>
                <w:w w:val="80"/>
                <w:sz w:val="16"/>
                <w:szCs w:val="16"/>
                <w:lang w:val="id-ID"/>
              </w:rPr>
              <w:t>46.188.968.326</w:t>
            </w:r>
          </w:p>
        </w:tc>
        <w:tc>
          <w:tcPr>
            <w:tcW w:w="1417" w:type="dxa"/>
            <w:shd w:val="clear" w:color="auto" w:fill="auto"/>
            <w:tcMar>
              <w:top w:w="28" w:type="dxa"/>
              <w:bottom w:w="28" w:type="dxa"/>
            </w:tcMar>
            <w:vAlign w:val="center"/>
          </w:tcPr>
          <w:p w:rsidR="00464B05" w:rsidRPr="002C1FAD" w:rsidRDefault="00464B05" w:rsidP="006974A2">
            <w:pPr>
              <w:jc w:val="right"/>
              <w:rPr>
                <w:rFonts w:ascii="Verdana" w:hAnsi="Verdana" w:cs="Tahoma"/>
                <w:w w:val="80"/>
                <w:sz w:val="16"/>
                <w:szCs w:val="16"/>
                <w:lang w:val="id-ID"/>
              </w:rPr>
            </w:pPr>
            <w:r w:rsidRPr="002C1FAD">
              <w:rPr>
                <w:rFonts w:ascii="Verdana" w:hAnsi="Verdana" w:cs="Tahoma"/>
                <w:w w:val="80"/>
                <w:sz w:val="16"/>
                <w:szCs w:val="16"/>
                <w:lang w:val="id-ID"/>
              </w:rPr>
              <w:t>48.749.800.832</w:t>
            </w:r>
          </w:p>
        </w:tc>
        <w:tc>
          <w:tcPr>
            <w:tcW w:w="1418" w:type="dxa"/>
            <w:shd w:val="clear" w:color="auto" w:fill="auto"/>
            <w:tcMar>
              <w:top w:w="28" w:type="dxa"/>
              <w:bottom w:w="28" w:type="dxa"/>
            </w:tcMar>
            <w:vAlign w:val="center"/>
          </w:tcPr>
          <w:p w:rsidR="00464B05" w:rsidRPr="002C1FAD" w:rsidRDefault="00040156" w:rsidP="006974A2">
            <w:pPr>
              <w:jc w:val="center"/>
              <w:rPr>
                <w:rFonts w:ascii="Verdana" w:hAnsi="Verdana" w:cs="Tahoma"/>
                <w:bCs/>
                <w:w w:val="80"/>
                <w:sz w:val="16"/>
                <w:szCs w:val="16"/>
              </w:rPr>
            </w:pPr>
            <w:r w:rsidRPr="002C1FAD">
              <w:rPr>
                <w:rFonts w:ascii="Verdana" w:hAnsi="Verdana" w:cs="Tahoma"/>
                <w:bCs/>
                <w:w w:val="80"/>
                <w:sz w:val="16"/>
                <w:szCs w:val="16"/>
              </w:rPr>
              <w:t xml:space="preserve">   </w:t>
            </w:r>
            <w:r w:rsidR="00464B05" w:rsidRPr="002C1FAD">
              <w:rPr>
                <w:rFonts w:ascii="Verdana" w:hAnsi="Verdana" w:cs="Tahoma"/>
                <w:bCs/>
                <w:w w:val="80"/>
                <w:sz w:val="16"/>
                <w:szCs w:val="16"/>
              </w:rPr>
              <w:t xml:space="preserve">59.717.022.540 </w:t>
            </w:r>
          </w:p>
        </w:tc>
        <w:tc>
          <w:tcPr>
            <w:tcW w:w="1417" w:type="dxa"/>
            <w:shd w:val="clear" w:color="auto" w:fill="auto"/>
            <w:noWrap/>
            <w:tcMar>
              <w:top w:w="28" w:type="dxa"/>
              <w:bottom w:w="28" w:type="dxa"/>
            </w:tcMar>
            <w:vAlign w:val="center"/>
          </w:tcPr>
          <w:p w:rsidR="00464B05"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464B05" w:rsidRPr="002C1FAD">
              <w:rPr>
                <w:rFonts w:ascii="Verdana" w:hAnsi="Verdana" w:cs="Tahoma"/>
                <w:bCs/>
                <w:w w:val="80"/>
                <w:sz w:val="16"/>
                <w:szCs w:val="16"/>
              </w:rPr>
              <w:t xml:space="preserve">73.213.069.634 </w:t>
            </w:r>
          </w:p>
        </w:tc>
        <w:tc>
          <w:tcPr>
            <w:tcW w:w="1418" w:type="dxa"/>
            <w:shd w:val="clear" w:color="auto" w:fill="auto"/>
            <w:tcMar>
              <w:top w:w="28" w:type="dxa"/>
              <w:bottom w:w="28" w:type="dxa"/>
            </w:tcMar>
            <w:vAlign w:val="center"/>
          </w:tcPr>
          <w:p w:rsidR="00464B05" w:rsidRPr="002C1FAD" w:rsidRDefault="00464B05" w:rsidP="006974A2">
            <w:pPr>
              <w:jc w:val="right"/>
              <w:rPr>
                <w:rFonts w:ascii="Verdana" w:hAnsi="Verdana" w:cs="Tahoma"/>
                <w:bCs/>
                <w:w w:val="80"/>
                <w:sz w:val="16"/>
                <w:szCs w:val="16"/>
              </w:rPr>
            </w:pPr>
            <w:r w:rsidRPr="002C1FAD">
              <w:rPr>
                <w:rFonts w:ascii="Verdana" w:hAnsi="Verdana" w:cs="Tahoma"/>
                <w:bCs/>
                <w:w w:val="80"/>
                <w:sz w:val="16"/>
                <w:szCs w:val="16"/>
              </w:rPr>
              <w:t xml:space="preserve">  89.795.829.906 </w:t>
            </w:r>
          </w:p>
        </w:tc>
      </w:tr>
      <w:tr w:rsidR="006974A2" w:rsidRPr="002C1FAD" w:rsidTr="002C1FAD">
        <w:trPr>
          <w:trHeight w:val="255"/>
        </w:trPr>
        <w:tc>
          <w:tcPr>
            <w:tcW w:w="567" w:type="dxa"/>
            <w:shd w:val="clear" w:color="auto" w:fill="auto"/>
            <w:tcMar>
              <w:top w:w="28" w:type="dxa"/>
              <w:bottom w:w="28" w:type="dxa"/>
            </w:tcMar>
            <w:vAlign w:val="center"/>
          </w:tcPr>
          <w:p w:rsidR="003A7E9D" w:rsidRPr="009F3E2A" w:rsidRDefault="003A7E9D" w:rsidP="006974A2">
            <w:pPr>
              <w:rPr>
                <w:rFonts w:ascii="Verdana" w:hAnsi="Verdana" w:cs="Tahoma"/>
                <w:w w:val="80"/>
                <w:sz w:val="16"/>
                <w:szCs w:val="16"/>
              </w:rPr>
            </w:pPr>
            <w:r w:rsidRPr="009F3E2A">
              <w:rPr>
                <w:rFonts w:ascii="Verdana" w:hAnsi="Verdana" w:cs="Tahoma"/>
                <w:w w:val="80"/>
                <w:sz w:val="16"/>
                <w:szCs w:val="16"/>
              </w:rPr>
              <w:t>1.1.3</w:t>
            </w:r>
          </w:p>
        </w:tc>
        <w:tc>
          <w:tcPr>
            <w:tcW w:w="2268" w:type="dxa"/>
            <w:shd w:val="clear" w:color="auto" w:fill="auto"/>
            <w:tcMar>
              <w:top w:w="28" w:type="dxa"/>
              <w:bottom w:w="28" w:type="dxa"/>
            </w:tcMar>
            <w:vAlign w:val="center"/>
          </w:tcPr>
          <w:p w:rsidR="003A7E9D" w:rsidRPr="009F3E2A" w:rsidRDefault="003A7E9D" w:rsidP="006974A2">
            <w:pPr>
              <w:rPr>
                <w:rFonts w:ascii="Verdana" w:hAnsi="Verdana" w:cs="Tahoma"/>
                <w:w w:val="80"/>
                <w:sz w:val="16"/>
                <w:szCs w:val="16"/>
              </w:rPr>
            </w:pPr>
            <w:r w:rsidRPr="009F3E2A">
              <w:rPr>
                <w:rFonts w:ascii="Verdana" w:hAnsi="Verdana" w:cs="Tahoma"/>
                <w:w w:val="80"/>
                <w:sz w:val="16"/>
                <w:szCs w:val="16"/>
              </w:rPr>
              <w:t>Hsl pengel kekayaan daerah yg dipisahkan</w:t>
            </w:r>
          </w:p>
        </w:tc>
        <w:tc>
          <w:tcPr>
            <w:tcW w:w="1418" w:type="dxa"/>
            <w:shd w:val="clear" w:color="auto" w:fill="auto"/>
            <w:tcMar>
              <w:top w:w="28" w:type="dxa"/>
              <w:bottom w:w="28" w:type="dxa"/>
            </w:tcMar>
            <w:vAlign w:val="center"/>
          </w:tcPr>
          <w:p w:rsidR="003A7E9D" w:rsidRPr="002C1FAD" w:rsidRDefault="003A7E9D" w:rsidP="006974A2">
            <w:pPr>
              <w:jc w:val="right"/>
              <w:rPr>
                <w:rFonts w:ascii="Verdana" w:hAnsi="Verdana" w:cs="Tahoma"/>
                <w:w w:val="80"/>
                <w:sz w:val="16"/>
                <w:szCs w:val="16"/>
                <w:lang w:val="id-ID"/>
              </w:rPr>
            </w:pPr>
            <w:r w:rsidRPr="002C1FAD">
              <w:rPr>
                <w:rFonts w:ascii="Verdana" w:hAnsi="Verdana" w:cs="Tahoma"/>
                <w:w w:val="80"/>
                <w:sz w:val="16"/>
                <w:szCs w:val="16"/>
                <w:lang w:val="id-ID"/>
              </w:rPr>
              <w:t>5.066.839.675</w:t>
            </w:r>
          </w:p>
        </w:tc>
        <w:tc>
          <w:tcPr>
            <w:tcW w:w="1417" w:type="dxa"/>
            <w:shd w:val="clear" w:color="auto" w:fill="auto"/>
            <w:tcMar>
              <w:top w:w="28" w:type="dxa"/>
              <w:bottom w:w="28" w:type="dxa"/>
            </w:tcMar>
            <w:vAlign w:val="center"/>
          </w:tcPr>
          <w:p w:rsidR="003A7E9D" w:rsidRPr="002C1FAD" w:rsidRDefault="003A7E9D" w:rsidP="006974A2">
            <w:pPr>
              <w:jc w:val="right"/>
              <w:rPr>
                <w:rFonts w:ascii="Verdana" w:hAnsi="Verdana" w:cs="Tahoma"/>
                <w:w w:val="80"/>
                <w:sz w:val="16"/>
                <w:szCs w:val="16"/>
                <w:lang w:val="id-ID"/>
              </w:rPr>
            </w:pPr>
            <w:r w:rsidRPr="002C1FAD">
              <w:rPr>
                <w:rFonts w:ascii="Verdana" w:hAnsi="Verdana" w:cs="Tahoma"/>
                <w:w w:val="80"/>
                <w:sz w:val="16"/>
                <w:szCs w:val="16"/>
                <w:lang w:val="id-ID"/>
              </w:rPr>
              <w:t>5.138.562.275</w:t>
            </w:r>
          </w:p>
        </w:tc>
        <w:tc>
          <w:tcPr>
            <w:tcW w:w="1418" w:type="dxa"/>
            <w:shd w:val="clear" w:color="auto" w:fill="auto"/>
            <w:tcMar>
              <w:top w:w="28" w:type="dxa"/>
              <w:bottom w:w="28" w:type="dxa"/>
            </w:tcMar>
            <w:vAlign w:val="center"/>
          </w:tcPr>
          <w:p w:rsidR="003A7E9D"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3A7E9D" w:rsidRPr="002C1FAD">
              <w:rPr>
                <w:rFonts w:ascii="Verdana" w:hAnsi="Verdana" w:cs="Tahoma"/>
                <w:bCs/>
                <w:w w:val="80"/>
                <w:sz w:val="16"/>
                <w:szCs w:val="16"/>
              </w:rPr>
              <w:t xml:space="preserve">3.207.847.033 </w:t>
            </w:r>
          </w:p>
        </w:tc>
        <w:tc>
          <w:tcPr>
            <w:tcW w:w="1417" w:type="dxa"/>
            <w:shd w:val="clear" w:color="auto" w:fill="auto"/>
            <w:noWrap/>
            <w:tcMar>
              <w:top w:w="28" w:type="dxa"/>
              <w:bottom w:w="28" w:type="dxa"/>
            </w:tcMar>
            <w:vAlign w:val="center"/>
          </w:tcPr>
          <w:p w:rsidR="003A7E9D"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3A7E9D" w:rsidRPr="002C1FAD">
              <w:rPr>
                <w:rFonts w:ascii="Verdana" w:hAnsi="Verdana" w:cs="Tahoma"/>
                <w:bCs/>
                <w:w w:val="80"/>
                <w:sz w:val="16"/>
                <w:szCs w:val="16"/>
              </w:rPr>
              <w:t xml:space="preserve">3.499.761.113 </w:t>
            </w:r>
          </w:p>
        </w:tc>
        <w:tc>
          <w:tcPr>
            <w:tcW w:w="1418" w:type="dxa"/>
            <w:shd w:val="clear" w:color="auto" w:fill="auto"/>
            <w:tcMar>
              <w:top w:w="28" w:type="dxa"/>
              <w:bottom w:w="28" w:type="dxa"/>
            </w:tcMar>
            <w:vAlign w:val="center"/>
          </w:tcPr>
          <w:p w:rsidR="003A7E9D"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3A7E9D" w:rsidRPr="002C1FAD">
              <w:rPr>
                <w:rFonts w:ascii="Verdana" w:hAnsi="Verdana" w:cs="Tahoma"/>
                <w:bCs/>
                <w:w w:val="80"/>
                <w:sz w:val="16"/>
                <w:szCs w:val="16"/>
              </w:rPr>
              <w:t xml:space="preserve">3.819.989.254 </w:t>
            </w:r>
          </w:p>
        </w:tc>
      </w:tr>
      <w:tr w:rsidR="006974A2" w:rsidRPr="002C1FAD" w:rsidTr="002C1FAD">
        <w:trPr>
          <w:trHeight w:val="255"/>
        </w:trPr>
        <w:tc>
          <w:tcPr>
            <w:tcW w:w="567" w:type="dxa"/>
            <w:shd w:val="clear" w:color="auto" w:fill="auto"/>
            <w:tcMar>
              <w:top w:w="28" w:type="dxa"/>
              <w:bottom w:w="28" w:type="dxa"/>
            </w:tcMar>
            <w:vAlign w:val="center"/>
          </w:tcPr>
          <w:p w:rsidR="003A7E9D" w:rsidRPr="009F3E2A" w:rsidRDefault="003A7E9D" w:rsidP="006974A2">
            <w:pPr>
              <w:rPr>
                <w:rFonts w:ascii="Verdana" w:hAnsi="Verdana" w:cs="Tahoma"/>
                <w:w w:val="80"/>
                <w:sz w:val="16"/>
                <w:szCs w:val="16"/>
              </w:rPr>
            </w:pPr>
            <w:r w:rsidRPr="009F3E2A">
              <w:rPr>
                <w:rFonts w:ascii="Verdana" w:hAnsi="Verdana" w:cs="Tahoma"/>
                <w:w w:val="80"/>
                <w:sz w:val="16"/>
                <w:szCs w:val="16"/>
              </w:rPr>
              <w:t>1.1.4</w:t>
            </w:r>
          </w:p>
        </w:tc>
        <w:tc>
          <w:tcPr>
            <w:tcW w:w="2268" w:type="dxa"/>
            <w:shd w:val="clear" w:color="auto" w:fill="auto"/>
            <w:tcMar>
              <w:top w:w="28" w:type="dxa"/>
              <w:bottom w:w="28" w:type="dxa"/>
            </w:tcMar>
            <w:vAlign w:val="center"/>
          </w:tcPr>
          <w:p w:rsidR="003A7E9D" w:rsidRPr="009F3E2A" w:rsidRDefault="003A7E9D" w:rsidP="006974A2">
            <w:pPr>
              <w:rPr>
                <w:rFonts w:ascii="Verdana" w:hAnsi="Verdana" w:cs="Tahoma"/>
                <w:w w:val="80"/>
                <w:sz w:val="16"/>
                <w:szCs w:val="16"/>
                <w:lang w:val="fi-FI"/>
              </w:rPr>
            </w:pPr>
            <w:r w:rsidRPr="009F3E2A">
              <w:rPr>
                <w:rFonts w:ascii="Verdana" w:hAnsi="Verdana" w:cs="Tahoma"/>
                <w:w w:val="80"/>
                <w:sz w:val="16"/>
                <w:szCs w:val="16"/>
                <w:lang w:val="fi-FI"/>
              </w:rPr>
              <w:t xml:space="preserve">Lain-lain </w:t>
            </w:r>
            <w:r w:rsidR="006974A2" w:rsidRPr="009F3E2A">
              <w:rPr>
                <w:rFonts w:ascii="Verdana" w:hAnsi="Verdana" w:cs="Tahoma"/>
                <w:w w:val="80"/>
                <w:sz w:val="16"/>
                <w:szCs w:val="16"/>
                <w:lang w:val="id-ID"/>
              </w:rPr>
              <w:t>PAD</w:t>
            </w:r>
            <w:r w:rsidRPr="009F3E2A">
              <w:rPr>
                <w:rFonts w:ascii="Verdana" w:hAnsi="Verdana" w:cs="Tahoma"/>
                <w:w w:val="80"/>
                <w:sz w:val="16"/>
                <w:szCs w:val="16"/>
                <w:lang w:val="fi-FI"/>
              </w:rPr>
              <w:t xml:space="preserve"> yang sah</w:t>
            </w:r>
          </w:p>
        </w:tc>
        <w:tc>
          <w:tcPr>
            <w:tcW w:w="1418" w:type="dxa"/>
            <w:shd w:val="clear" w:color="auto" w:fill="auto"/>
            <w:tcMar>
              <w:top w:w="28" w:type="dxa"/>
              <w:bottom w:w="28" w:type="dxa"/>
            </w:tcMar>
            <w:vAlign w:val="center"/>
          </w:tcPr>
          <w:p w:rsidR="003A7E9D" w:rsidRPr="002C1FAD" w:rsidRDefault="003A7E9D" w:rsidP="006974A2">
            <w:pPr>
              <w:jc w:val="right"/>
              <w:rPr>
                <w:rFonts w:ascii="Verdana" w:hAnsi="Verdana" w:cs="Tahoma"/>
                <w:w w:val="80"/>
                <w:sz w:val="16"/>
                <w:szCs w:val="16"/>
                <w:lang w:val="id-ID"/>
              </w:rPr>
            </w:pPr>
            <w:r w:rsidRPr="002C1FAD">
              <w:rPr>
                <w:rFonts w:ascii="Verdana" w:hAnsi="Verdana" w:cs="Tahoma"/>
                <w:w w:val="80"/>
                <w:sz w:val="16"/>
                <w:szCs w:val="16"/>
                <w:lang w:val="id-ID"/>
              </w:rPr>
              <w:t>14.646.563.948</w:t>
            </w:r>
          </w:p>
        </w:tc>
        <w:tc>
          <w:tcPr>
            <w:tcW w:w="1417" w:type="dxa"/>
            <w:shd w:val="clear" w:color="auto" w:fill="auto"/>
            <w:tcMar>
              <w:top w:w="28" w:type="dxa"/>
              <w:bottom w:w="28" w:type="dxa"/>
            </w:tcMar>
            <w:vAlign w:val="center"/>
          </w:tcPr>
          <w:p w:rsidR="003A7E9D" w:rsidRPr="002C1FAD" w:rsidRDefault="003A7E9D" w:rsidP="006974A2">
            <w:pPr>
              <w:jc w:val="right"/>
              <w:rPr>
                <w:rFonts w:ascii="Verdana" w:hAnsi="Verdana" w:cs="Tahoma"/>
                <w:w w:val="80"/>
                <w:sz w:val="16"/>
                <w:szCs w:val="16"/>
                <w:lang w:val="id-ID"/>
              </w:rPr>
            </w:pPr>
            <w:r w:rsidRPr="002C1FAD">
              <w:rPr>
                <w:rFonts w:ascii="Verdana" w:hAnsi="Verdana" w:cs="Tahoma"/>
                <w:w w:val="80"/>
                <w:sz w:val="16"/>
                <w:szCs w:val="16"/>
                <w:lang w:val="id-ID"/>
              </w:rPr>
              <w:t>9.373.151.733</w:t>
            </w:r>
          </w:p>
        </w:tc>
        <w:tc>
          <w:tcPr>
            <w:tcW w:w="1418" w:type="dxa"/>
            <w:shd w:val="clear" w:color="auto" w:fill="auto"/>
            <w:tcMar>
              <w:top w:w="28" w:type="dxa"/>
              <w:bottom w:w="28" w:type="dxa"/>
            </w:tcMar>
            <w:vAlign w:val="center"/>
          </w:tcPr>
          <w:p w:rsidR="003A7E9D"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3A7E9D" w:rsidRPr="002C1FAD">
              <w:rPr>
                <w:rFonts w:ascii="Verdana" w:hAnsi="Verdana" w:cs="Tahoma"/>
                <w:bCs/>
                <w:w w:val="80"/>
                <w:sz w:val="16"/>
                <w:szCs w:val="16"/>
              </w:rPr>
              <w:t xml:space="preserve">13.502.117.871 </w:t>
            </w:r>
          </w:p>
        </w:tc>
        <w:tc>
          <w:tcPr>
            <w:tcW w:w="1417" w:type="dxa"/>
            <w:shd w:val="clear" w:color="auto" w:fill="auto"/>
            <w:noWrap/>
            <w:tcMar>
              <w:top w:w="28" w:type="dxa"/>
              <w:bottom w:w="28" w:type="dxa"/>
            </w:tcMar>
            <w:vAlign w:val="center"/>
          </w:tcPr>
          <w:p w:rsidR="003A7E9D"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3A7E9D" w:rsidRPr="002C1FAD">
              <w:rPr>
                <w:rFonts w:ascii="Verdana" w:hAnsi="Verdana" w:cs="Tahoma"/>
                <w:bCs/>
                <w:w w:val="80"/>
                <w:sz w:val="16"/>
                <w:szCs w:val="16"/>
              </w:rPr>
              <w:t xml:space="preserve">15.716.465.202 </w:t>
            </w:r>
          </w:p>
        </w:tc>
        <w:tc>
          <w:tcPr>
            <w:tcW w:w="1418" w:type="dxa"/>
            <w:shd w:val="clear" w:color="auto" w:fill="auto"/>
            <w:tcMar>
              <w:top w:w="28" w:type="dxa"/>
              <w:bottom w:w="28" w:type="dxa"/>
            </w:tcMar>
            <w:vAlign w:val="center"/>
          </w:tcPr>
          <w:p w:rsidR="003A7E9D" w:rsidRPr="002C1FAD" w:rsidRDefault="00040156"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3A7E9D" w:rsidRPr="002C1FAD">
              <w:rPr>
                <w:rFonts w:ascii="Verdana" w:hAnsi="Verdana" w:cs="Tahoma"/>
                <w:bCs/>
                <w:w w:val="80"/>
                <w:sz w:val="16"/>
                <w:szCs w:val="16"/>
              </w:rPr>
              <w:t xml:space="preserve"> 18.301.823.727 </w:t>
            </w:r>
          </w:p>
        </w:tc>
      </w:tr>
      <w:tr w:rsidR="006974A2" w:rsidRPr="002C1FAD" w:rsidTr="002C1FAD">
        <w:trPr>
          <w:trHeight w:val="255"/>
        </w:trPr>
        <w:tc>
          <w:tcPr>
            <w:tcW w:w="567" w:type="dxa"/>
            <w:shd w:val="clear" w:color="auto" w:fill="auto"/>
            <w:tcMar>
              <w:top w:w="28" w:type="dxa"/>
              <w:bottom w:w="28" w:type="dxa"/>
            </w:tcMar>
            <w:vAlign w:val="center"/>
          </w:tcPr>
          <w:p w:rsidR="003A7E9D" w:rsidRPr="009F3E2A" w:rsidRDefault="003A7E9D" w:rsidP="006974A2">
            <w:pPr>
              <w:rPr>
                <w:rFonts w:ascii="Verdana" w:hAnsi="Verdana" w:cs="Tahoma"/>
                <w:w w:val="80"/>
                <w:sz w:val="16"/>
                <w:szCs w:val="16"/>
              </w:rPr>
            </w:pPr>
            <w:r w:rsidRPr="009F3E2A">
              <w:rPr>
                <w:rFonts w:ascii="Verdana" w:hAnsi="Verdana" w:cs="Tahoma"/>
                <w:w w:val="80"/>
                <w:sz w:val="16"/>
                <w:szCs w:val="16"/>
              </w:rPr>
              <w:t>1.2</w:t>
            </w:r>
          </w:p>
        </w:tc>
        <w:tc>
          <w:tcPr>
            <w:tcW w:w="2268" w:type="dxa"/>
            <w:shd w:val="clear" w:color="auto" w:fill="auto"/>
            <w:tcMar>
              <w:top w:w="28" w:type="dxa"/>
              <w:bottom w:w="28" w:type="dxa"/>
            </w:tcMar>
            <w:vAlign w:val="center"/>
          </w:tcPr>
          <w:p w:rsidR="003A7E9D" w:rsidRPr="009F3E2A" w:rsidRDefault="003A7E9D" w:rsidP="006974A2">
            <w:pPr>
              <w:rPr>
                <w:rFonts w:ascii="Verdana" w:hAnsi="Verdana" w:cs="Tahoma"/>
                <w:bCs/>
                <w:w w:val="80"/>
                <w:sz w:val="16"/>
                <w:szCs w:val="16"/>
              </w:rPr>
            </w:pPr>
            <w:r w:rsidRPr="009F3E2A">
              <w:rPr>
                <w:rFonts w:ascii="Verdana" w:hAnsi="Verdana" w:cs="Tahoma"/>
                <w:bCs/>
                <w:w w:val="80"/>
                <w:sz w:val="16"/>
                <w:szCs w:val="16"/>
              </w:rPr>
              <w:t xml:space="preserve">Dana perimbangan </w:t>
            </w:r>
          </w:p>
        </w:tc>
        <w:tc>
          <w:tcPr>
            <w:tcW w:w="1418" w:type="dxa"/>
            <w:shd w:val="clear" w:color="auto" w:fill="auto"/>
            <w:tcMar>
              <w:top w:w="28" w:type="dxa"/>
              <w:bottom w:w="28" w:type="dxa"/>
            </w:tcMar>
            <w:vAlign w:val="center"/>
          </w:tcPr>
          <w:p w:rsidR="003A7E9D" w:rsidRPr="002C1FAD" w:rsidRDefault="003A7E9D" w:rsidP="006974A2">
            <w:pPr>
              <w:jc w:val="right"/>
              <w:rPr>
                <w:rFonts w:ascii="Verdana" w:hAnsi="Verdana" w:cs="Tahoma"/>
                <w:bCs/>
                <w:w w:val="80"/>
                <w:sz w:val="16"/>
                <w:szCs w:val="16"/>
                <w:lang w:val="id-ID"/>
              </w:rPr>
            </w:pPr>
            <w:r w:rsidRPr="002C1FAD">
              <w:rPr>
                <w:rFonts w:ascii="Verdana" w:hAnsi="Verdana" w:cs="Tahoma"/>
                <w:bCs/>
                <w:w w:val="80"/>
                <w:sz w:val="16"/>
                <w:szCs w:val="16"/>
                <w:lang w:val="id-ID"/>
              </w:rPr>
              <w:t>695.617.456.551</w:t>
            </w:r>
          </w:p>
        </w:tc>
        <w:tc>
          <w:tcPr>
            <w:tcW w:w="1417" w:type="dxa"/>
            <w:shd w:val="clear" w:color="auto" w:fill="auto"/>
            <w:tcMar>
              <w:top w:w="28" w:type="dxa"/>
              <w:bottom w:w="28" w:type="dxa"/>
            </w:tcMar>
            <w:vAlign w:val="center"/>
          </w:tcPr>
          <w:p w:rsidR="003A7E9D" w:rsidRPr="002C1FAD" w:rsidRDefault="003A7E9D" w:rsidP="006974A2">
            <w:pPr>
              <w:jc w:val="right"/>
              <w:rPr>
                <w:rFonts w:ascii="Verdana" w:hAnsi="Verdana" w:cs="Tahoma"/>
                <w:bCs/>
                <w:w w:val="80"/>
                <w:sz w:val="16"/>
                <w:szCs w:val="16"/>
                <w:lang w:val="id-ID"/>
              </w:rPr>
            </w:pPr>
            <w:r w:rsidRPr="002C1FAD">
              <w:rPr>
                <w:rFonts w:ascii="Verdana" w:hAnsi="Verdana" w:cs="Tahoma"/>
                <w:bCs/>
                <w:w w:val="80"/>
                <w:sz w:val="16"/>
                <w:szCs w:val="16"/>
                <w:lang w:val="id-ID"/>
              </w:rPr>
              <w:t>746.052.421.038</w:t>
            </w:r>
          </w:p>
        </w:tc>
        <w:tc>
          <w:tcPr>
            <w:tcW w:w="1418" w:type="dxa"/>
            <w:shd w:val="clear" w:color="auto" w:fill="auto"/>
            <w:tcMar>
              <w:top w:w="28" w:type="dxa"/>
              <w:bottom w:w="28" w:type="dxa"/>
            </w:tcMar>
            <w:vAlign w:val="center"/>
          </w:tcPr>
          <w:p w:rsidR="003A7E9D" w:rsidRPr="002C1FAD" w:rsidRDefault="003A7E9D" w:rsidP="006974A2">
            <w:pPr>
              <w:jc w:val="right"/>
              <w:rPr>
                <w:rFonts w:ascii="Verdana" w:hAnsi="Verdana" w:cs="Tahoma"/>
                <w:bCs/>
                <w:w w:val="80"/>
                <w:sz w:val="16"/>
                <w:szCs w:val="16"/>
              </w:rPr>
            </w:pPr>
            <w:r w:rsidRPr="002C1FAD">
              <w:rPr>
                <w:rFonts w:ascii="Verdana" w:hAnsi="Verdana" w:cs="Tahoma"/>
                <w:bCs/>
                <w:w w:val="80"/>
                <w:sz w:val="16"/>
                <w:szCs w:val="16"/>
              </w:rPr>
              <w:t>832.347.036.146</w:t>
            </w:r>
          </w:p>
        </w:tc>
        <w:tc>
          <w:tcPr>
            <w:tcW w:w="1417" w:type="dxa"/>
            <w:shd w:val="clear" w:color="auto" w:fill="auto"/>
            <w:noWrap/>
            <w:tcMar>
              <w:top w:w="28" w:type="dxa"/>
              <w:bottom w:w="28" w:type="dxa"/>
            </w:tcMar>
            <w:vAlign w:val="center"/>
          </w:tcPr>
          <w:p w:rsidR="003A7E9D" w:rsidRPr="002C1FAD" w:rsidRDefault="003A7E9D" w:rsidP="006974A2">
            <w:pPr>
              <w:jc w:val="right"/>
              <w:rPr>
                <w:rFonts w:ascii="Verdana" w:hAnsi="Verdana" w:cs="Tahoma"/>
                <w:bCs/>
                <w:w w:val="80"/>
                <w:sz w:val="16"/>
                <w:szCs w:val="16"/>
              </w:rPr>
            </w:pPr>
            <w:r w:rsidRPr="002C1FAD">
              <w:rPr>
                <w:rFonts w:ascii="Verdana" w:hAnsi="Verdana" w:cs="Tahoma"/>
                <w:bCs/>
                <w:w w:val="80"/>
                <w:sz w:val="16"/>
                <w:szCs w:val="16"/>
              </w:rPr>
              <w:t>895.444.616.372</w:t>
            </w:r>
          </w:p>
        </w:tc>
        <w:tc>
          <w:tcPr>
            <w:tcW w:w="1418" w:type="dxa"/>
            <w:shd w:val="clear" w:color="auto" w:fill="auto"/>
            <w:tcMar>
              <w:top w:w="28" w:type="dxa"/>
              <w:bottom w:w="28" w:type="dxa"/>
            </w:tcMar>
            <w:vAlign w:val="center"/>
          </w:tcPr>
          <w:p w:rsidR="003A7E9D" w:rsidRPr="002C1FAD" w:rsidRDefault="003A7E9D" w:rsidP="006974A2">
            <w:pPr>
              <w:jc w:val="right"/>
              <w:rPr>
                <w:rFonts w:ascii="Verdana" w:hAnsi="Verdana" w:cs="Tahoma"/>
                <w:bCs/>
                <w:w w:val="80"/>
                <w:sz w:val="16"/>
                <w:szCs w:val="16"/>
              </w:rPr>
            </w:pPr>
            <w:r w:rsidRPr="002C1FAD">
              <w:rPr>
                <w:rFonts w:ascii="Verdana" w:hAnsi="Verdana" w:cs="Tahoma"/>
                <w:bCs/>
                <w:w w:val="80"/>
                <w:sz w:val="16"/>
                <w:szCs w:val="16"/>
              </w:rPr>
              <w:t>966.159.421.268</w:t>
            </w:r>
          </w:p>
        </w:tc>
      </w:tr>
      <w:tr w:rsidR="006974A2" w:rsidRPr="002C1FAD" w:rsidTr="002C1FAD">
        <w:trPr>
          <w:trHeight w:val="255"/>
        </w:trPr>
        <w:tc>
          <w:tcPr>
            <w:tcW w:w="567" w:type="dxa"/>
            <w:shd w:val="clear" w:color="auto" w:fill="auto"/>
            <w:tcMar>
              <w:top w:w="28" w:type="dxa"/>
              <w:bottom w:w="28" w:type="dxa"/>
            </w:tcMar>
            <w:vAlign w:val="center"/>
          </w:tcPr>
          <w:p w:rsidR="003A7E9D" w:rsidRPr="009F3E2A" w:rsidRDefault="003A7E9D" w:rsidP="006974A2">
            <w:pPr>
              <w:rPr>
                <w:rFonts w:ascii="Verdana" w:hAnsi="Verdana" w:cs="Tahoma"/>
                <w:w w:val="80"/>
                <w:sz w:val="16"/>
                <w:szCs w:val="16"/>
              </w:rPr>
            </w:pPr>
            <w:r w:rsidRPr="009F3E2A">
              <w:rPr>
                <w:rFonts w:ascii="Verdana" w:hAnsi="Verdana" w:cs="Tahoma"/>
                <w:w w:val="80"/>
                <w:sz w:val="16"/>
                <w:szCs w:val="16"/>
              </w:rPr>
              <w:t>1.2.1</w:t>
            </w:r>
          </w:p>
        </w:tc>
        <w:tc>
          <w:tcPr>
            <w:tcW w:w="2268" w:type="dxa"/>
            <w:shd w:val="clear" w:color="auto" w:fill="auto"/>
            <w:tcMar>
              <w:top w:w="28" w:type="dxa"/>
              <w:bottom w:w="28" w:type="dxa"/>
            </w:tcMar>
            <w:vAlign w:val="center"/>
          </w:tcPr>
          <w:p w:rsidR="003A7E9D" w:rsidRPr="009F3E2A" w:rsidRDefault="003A7E9D" w:rsidP="006974A2">
            <w:pPr>
              <w:rPr>
                <w:rFonts w:ascii="Verdana" w:hAnsi="Verdana" w:cs="Tahoma"/>
                <w:w w:val="80"/>
                <w:sz w:val="16"/>
                <w:szCs w:val="16"/>
              </w:rPr>
            </w:pPr>
            <w:r w:rsidRPr="009F3E2A">
              <w:rPr>
                <w:rFonts w:ascii="Verdana" w:hAnsi="Verdana" w:cs="Tahoma"/>
                <w:w w:val="80"/>
                <w:sz w:val="16"/>
                <w:szCs w:val="16"/>
              </w:rPr>
              <w:t>Dana bagi hsl pjak/Bagi hsl bkn pajak</w:t>
            </w:r>
          </w:p>
        </w:tc>
        <w:tc>
          <w:tcPr>
            <w:tcW w:w="1418" w:type="dxa"/>
            <w:shd w:val="clear" w:color="auto" w:fill="auto"/>
            <w:tcMar>
              <w:top w:w="28" w:type="dxa"/>
              <w:bottom w:w="28" w:type="dxa"/>
            </w:tcMar>
            <w:vAlign w:val="center"/>
          </w:tcPr>
          <w:p w:rsidR="003A7E9D" w:rsidRPr="002C1FAD" w:rsidRDefault="003A7E9D" w:rsidP="006974A2">
            <w:pPr>
              <w:jc w:val="right"/>
              <w:rPr>
                <w:rFonts w:ascii="Verdana" w:hAnsi="Verdana" w:cs="Tahoma"/>
                <w:w w:val="80"/>
                <w:sz w:val="16"/>
                <w:szCs w:val="16"/>
                <w:lang w:val="id-ID"/>
              </w:rPr>
            </w:pPr>
            <w:r w:rsidRPr="002C1FAD">
              <w:rPr>
                <w:rFonts w:ascii="Verdana" w:hAnsi="Verdana" w:cs="Tahoma"/>
                <w:w w:val="80"/>
                <w:sz w:val="16"/>
                <w:szCs w:val="16"/>
                <w:lang w:val="id-ID"/>
              </w:rPr>
              <w:t>53.918.290.551</w:t>
            </w:r>
          </w:p>
        </w:tc>
        <w:tc>
          <w:tcPr>
            <w:tcW w:w="1417" w:type="dxa"/>
            <w:shd w:val="clear" w:color="auto" w:fill="auto"/>
            <w:tcMar>
              <w:top w:w="28" w:type="dxa"/>
              <w:bottom w:w="28" w:type="dxa"/>
            </w:tcMar>
            <w:vAlign w:val="center"/>
          </w:tcPr>
          <w:p w:rsidR="003A7E9D" w:rsidRPr="002C1FAD" w:rsidRDefault="003A7E9D" w:rsidP="006974A2">
            <w:pPr>
              <w:jc w:val="right"/>
              <w:rPr>
                <w:rFonts w:ascii="Verdana" w:hAnsi="Verdana" w:cs="Tahoma"/>
                <w:w w:val="80"/>
                <w:sz w:val="16"/>
                <w:szCs w:val="16"/>
                <w:lang w:val="id-ID"/>
              </w:rPr>
            </w:pPr>
            <w:r w:rsidRPr="002C1FAD">
              <w:rPr>
                <w:rFonts w:ascii="Verdana" w:hAnsi="Verdana" w:cs="Tahoma"/>
                <w:w w:val="80"/>
                <w:sz w:val="16"/>
                <w:szCs w:val="16"/>
                <w:lang w:val="id-ID"/>
              </w:rPr>
              <w:t>60.752.838.038</w:t>
            </w:r>
          </w:p>
        </w:tc>
        <w:tc>
          <w:tcPr>
            <w:tcW w:w="1418" w:type="dxa"/>
            <w:shd w:val="clear" w:color="auto" w:fill="auto"/>
            <w:tcMar>
              <w:top w:w="28" w:type="dxa"/>
              <w:bottom w:w="28" w:type="dxa"/>
            </w:tcMar>
            <w:vAlign w:val="center"/>
          </w:tcPr>
          <w:p w:rsidR="003A7E9D" w:rsidRPr="002C1FAD" w:rsidRDefault="006D4685"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3A7E9D" w:rsidRPr="002C1FAD">
              <w:rPr>
                <w:rFonts w:ascii="Verdana" w:hAnsi="Verdana" w:cs="Tahoma"/>
                <w:bCs/>
                <w:w w:val="80"/>
                <w:sz w:val="16"/>
                <w:szCs w:val="16"/>
              </w:rPr>
              <w:t xml:space="preserve">67.933.823.494 </w:t>
            </w:r>
          </w:p>
        </w:tc>
        <w:tc>
          <w:tcPr>
            <w:tcW w:w="1417" w:type="dxa"/>
            <w:shd w:val="clear" w:color="auto" w:fill="auto"/>
            <w:noWrap/>
            <w:tcMar>
              <w:top w:w="28" w:type="dxa"/>
              <w:bottom w:w="28" w:type="dxa"/>
            </w:tcMar>
            <w:vAlign w:val="center"/>
          </w:tcPr>
          <w:p w:rsidR="003A7E9D" w:rsidRPr="002C1FAD" w:rsidRDefault="006D4685"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3A7E9D" w:rsidRPr="002C1FAD">
              <w:rPr>
                <w:rFonts w:ascii="Verdana" w:hAnsi="Verdana" w:cs="Tahoma"/>
                <w:bCs/>
                <w:w w:val="80"/>
                <w:sz w:val="16"/>
                <w:szCs w:val="16"/>
              </w:rPr>
              <w:t xml:space="preserve">75.983.981.578 </w:t>
            </w:r>
          </w:p>
        </w:tc>
        <w:tc>
          <w:tcPr>
            <w:tcW w:w="1418" w:type="dxa"/>
            <w:shd w:val="clear" w:color="auto" w:fill="auto"/>
            <w:tcMar>
              <w:top w:w="28" w:type="dxa"/>
              <w:bottom w:w="28" w:type="dxa"/>
            </w:tcMar>
            <w:vAlign w:val="center"/>
          </w:tcPr>
          <w:p w:rsidR="003A7E9D" w:rsidRPr="002C1FAD" w:rsidRDefault="003A7E9D" w:rsidP="006974A2">
            <w:pPr>
              <w:jc w:val="right"/>
              <w:rPr>
                <w:rFonts w:ascii="Verdana" w:hAnsi="Verdana" w:cs="Tahoma"/>
                <w:bCs/>
                <w:w w:val="80"/>
                <w:sz w:val="16"/>
                <w:szCs w:val="16"/>
              </w:rPr>
            </w:pPr>
            <w:r w:rsidRPr="002C1FAD">
              <w:rPr>
                <w:rFonts w:ascii="Verdana" w:hAnsi="Verdana" w:cs="Tahoma"/>
                <w:bCs/>
                <w:w w:val="80"/>
                <w:sz w:val="16"/>
                <w:szCs w:val="16"/>
              </w:rPr>
              <w:t xml:space="preserve">   85.026.075.386 </w:t>
            </w:r>
          </w:p>
        </w:tc>
      </w:tr>
      <w:tr w:rsidR="006974A2" w:rsidRPr="002C1FAD" w:rsidTr="002C1FAD">
        <w:trPr>
          <w:trHeight w:val="255"/>
        </w:trPr>
        <w:tc>
          <w:tcPr>
            <w:tcW w:w="567"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1.2.2</w:t>
            </w:r>
          </w:p>
        </w:tc>
        <w:tc>
          <w:tcPr>
            <w:tcW w:w="2268"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Dana alokasi umum</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614.891.166.000</w:t>
            </w:r>
          </w:p>
        </w:tc>
        <w:tc>
          <w:tcPr>
            <w:tcW w:w="1417"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617.827.183.000</w:t>
            </w:r>
          </w:p>
        </w:tc>
        <w:tc>
          <w:tcPr>
            <w:tcW w:w="1418" w:type="dxa"/>
            <w:shd w:val="clear" w:color="auto" w:fill="auto"/>
            <w:tcMar>
              <w:top w:w="28" w:type="dxa"/>
              <w:bottom w:w="28" w:type="dxa"/>
            </w:tcMar>
            <w:vAlign w:val="center"/>
          </w:tcPr>
          <w:p w:rsidR="00604595" w:rsidRPr="002C1FAD" w:rsidRDefault="006D4685"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647.915.366.812 </w:t>
            </w:r>
          </w:p>
        </w:tc>
        <w:tc>
          <w:tcPr>
            <w:tcW w:w="1417" w:type="dxa"/>
            <w:shd w:val="clear" w:color="auto" w:fill="auto"/>
            <w:noWrap/>
            <w:tcMar>
              <w:top w:w="28" w:type="dxa"/>
              <w:bottom w:w="28" w:type="dxa"/>
            </w:tcMar>
            <w:vAlign w:val="center"/>
          </w:tcPr>
          <w:p w:rsidR="00604595" w:rsidRPr="002C1FAD" w:rsidRDefault="006D4685"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679.663.219.786 </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Cs/>
                <w:w w:val="80"/>
                <w:sz w:val="16"/>
                <w:szCs w:val="16"/>
              </w:rPr>
            </w:pPr>
            <w:r w:rsidRPr="002C1FAD">
              <w:rPr>
                <w:rFonts w:ascii="Verdana" w:hAnsi="Verdana" w:cs="Tahoma"/>
                <w:bCs/>
                <w:w w:val="80"/>
                <w:sz w:val="16"/>
                <w:szCs w:val="16"/>
              </w:rPr>
              <w:t xml:space="preserve">  713.306.549.165 </w:t>
            </w:r>
          </w:p>
        </w:tc>
      </w:tr>
      <w:tr w:rsidR="006974A2" w:rsidRPr="002C1FAD" w:rsidTr="002C1FAD">
        <w:trPr>
          <w:trHeight w:val="255"/>
        </w:trPr>
        <w:tc>
          <w:tcPr>
            <w:tcW w:w="567"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1.2.3</w:t>
            </w:r>
          </w:p>
        </w:tc>
        <w:tc>
          <w:tcPr>
            <w:tcW w:w="2268"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Dana alokasi khusus</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26.808.000.000</w:t>
            </w:r>
          </w:p>
        </w:tc>
        <w:tc>
          <w:tcPr>
            <w:tcW w:w="1417"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67.472.400.000</w:t>
            </w:r>
          </w:p>
        </w:tc>
        <w:tc>
          <w:tcPr>
            <w:tcW w:w="1418" w:type="dxa"/>
            <w:shd w:val="clear" w:color="auto" w:fill="auto"/>
            <w:tcMar>
              <w:top w:w="28" w:type="dxa"/>
              <w:bottom w:w="28" w:type="dxa"/>
            </w:tcMar>
            <w:vAlign w:val="center"/>
          </w:tcPr>
          <w:p w:rsidR="00604595" w:rsidRPr="002C1FAD" w:rsidRDefault="006D4685"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116.497.845.840 </w:t>
            </w:r>
          </w:p>
        </w:tc>
        <w:tc>
          <w:tcPr>
            <w:tcW w:w="1417" w:type="dxa"/>
            <w:shd w:val="clear" w:color="auto" w:fill="auto"/>
            <w:noWrap/>
            <w:tcMar>
              <w:top w:w="28" w:type="dxa"/>
              <w:bottom w:w="28" w:type="dxa"/>
            </w:tcMar>
            <w:vAlign w:val="center"/>
          </w:tcPr>
          <w:p w:rsidR="00604595" w:rsidRPr="002C1FAD" w:rsidRDefault="006D4685"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139.797.415.008 </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Cs/>
                <w:w w:val="80"/>
                <w:sz w:val="16"/>
                <w:szCs w:val="16"/>
              </w:rPr>
            </w:pPr>
            <w:r w:rsidRPr="002C1FAD">
              <w:rPr>
                <w:rFonts w:ascii="Verdana" w:hAnsi="Verdana" w:cs="Tahoma"/>
                <w:bCs/>
                <w:w w:val="80"/>
                <w:sz w:val="16"/>
                <w:szCs w:val="16"/>
              </w:rPr>
              <w:t xml:space="preserve"> 167.826.796.717 </w:t>
            </w:r>
          </w:p>
        </w:tc>
      </w:tr>
      <w:tr w:rsidR="006974A2" w:rsidRPr="002C1FAD" w:rsidTr="002C1FAD">
        <w:trPr>
          <w:trHeight w:val="255"/>
        </w:trPr>
        <w:tc>
          <w:tcPr>
            <w:tcW w:w="567"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1.3</w:t>
            </w:r>
          </w:p>
        </w:tc>
        <w:tc>
          <w:tcPr>
            <w:tcW w:w="2268" w:type="dxa"/>
            <w:shd w:val="clear" w:color="auto" w:fill="auto"/>
            <w:tcMar>
              <w:top w:w="28" w:type="dxa"/>
              <w:bottom w:w="28" w:type="dxa"/>
            </w:tcMar>
            <w:vAlign w:val="center"/>
          </w:tcPr>
          <w:p w:rsidR="00604595" w:rsidRPr="009F3E2A" w:rsidRDefault="00604595" w:rsidP="006974A2">
            <w:pPr>
              <w:rPr>
                <w:rFonts w:ascii="Verdana" w:hAnsi="Verdana" w:cs="Tahoma"/>
                <w:bCs/>
                <w:w w:val="80"/>
                <w:sz w:val="16"/>
                <w:szCs w:val="16"/>
                <w:lang w:val="fi-FI"/>
              </w:rPr>
            </w:pPr>
            <w:r w:rsidRPr="009F3E2A">
              <w:rPr>
                <w:rFonts w:ascii="Verdana" w:hAnsi="Verdana" w:cs="Tahoma"/>
                <w:bCs/>
                <w:w w:val="80"/>
                <w:sz w:val="16"/>
                <w:szCs w:val="16"/>
                <w:lang w:val="fi-FI"/>
              </w:rPr>
              <w:t>Lain-</w:t>
            </w:r>
            <w:r w:rsidR="006974A2" w:rsidRPr="009F3E2A">
              <w:rPr>
                <w:rFonts w:ascii="Verdana" w:hAnsi="Verdana" w:cs="Tahoma"/>
                <w:bCs/>
                <w:w w:val="80"/>
                <w:sz w:val="16"/>
                <w:szCs w:val="16"/>
                <w:lang w:val="id-ID"/>
              </w:rPr>
              <w:t>2</w:t>
            </w:r>
            <w:r w:rsidRPr="009F3E2A">
              <w:rPr>
                <w:rFonts w:ascii="Verdana" w:hAnsi="Verdana" w:cs="Tahoma"/>
                <w:bCs/>
                <w:w w:val="80"/>
                <w:sz w:val="16"/>
                <w:szCs w:val="16"/>
                <w:lang w:val="fi-FI"/>
              </w:rPr>
              <w:t xml:space="preserve"> pendapatan daerah yang sah</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Cs/>
                <w:w w:val="80"/>
                <w:sz w:val="16"/>
                <w:szCs w:val="16"/>
                <w:lang w:val="id-ID"/>
              </w:rPr>
            </w:pPr>
            <w:r w:rsidRPr="002C1FAD">
              <w:rPr>
                <w:rFonts w:ascii="Verdana" w:hAnsi="Verdana" w:cs="Tahoma"/>
                <w:bCs/>
                <w:w w:val="80"/>
                <w:sz w:val="16"/>
                <w:szCs w:val="16"/>
                <w:lang w:val="id-ID"/>
              </w:rPr>
              <w:t>58.260.117.647</w:t>
            </w:r>
          </w:p>
        </w:tc>
        <w:tc>
          <w:tcPr>
            <w:tcW w:w="1417" w:type="dxa"/>
            <w:shd w:val="clear" w:color="auto" w:fill="auto"/>
            <w:tcMar>
              <w:top w:w="28" w:type="dxa"/>
              <w:bottom w:w="28" w:type="dxa"/>
            </w:tcMar>
            <w:vAlign w:val="center"/>
          </w:tcPr>
          <w:p w:rsidR="00604595" w:rsidRPr="002C1FAD" w:rsidRDefault="00604595" w:rsidP="006974A2">
            <w:pPr>
              <w:jc w:val="right"/>
              <w:rPr>
                <w:rFonts w:ascii="Verdana" w:hAnsi="Verdana" w:cs="Tahoma"/>
                <w:bCs/>
                <w:w w:val="80"/>
                <w:sz w:val="16"/>
                <w:szCs w:val="16"/>
                <w:lang w:val="id-ID"/>
              </w:rPr>
            </w:pPr>
            <w:r w:rsidRPr="002C1FAD">
              <w:rPr>
                <w:rFonts w:ascii="Verdana" w:hAnsi="Verdana" w:cs="Tahoma"/>
                <w:bCs/>
                <w:w w:val="80"/>
                <w:sz w:val="16"/>
                <w:szCs w:val="16"/>
                <w:lang w:val="id-ID"/>
              </w:rPr>
              <w:t>97.802.463.707</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Cs/>
                <w:w w:val="80"/>
                <w:sz w:val="16"/>
                <w:szCs w:val="16"/>
              </w:rPr>
            </w:pPr>
            <w:r w:rsidRPr="002C1FAD">
              <w:rPr>
                <w:rFonts w:ascii="Verdana" w:hAnsi="Verdana" w:cs="Tahoma"/>
                <w:bCs/>
                <w:w w:val="80"/>
                <w:sz w:val="16"/>
                <w:szCs w:val="16"/>
              </w:rPr>
              <w:t>131.207.379.790</w:t>
            </w:r>
          </w:p>
        </w:tc>
        <w:tc>
          <w:tcPr>
            <w:tcW w:w="1417" w:type="dxa"/>
            <w:shd w:val="clear" w:color="auto" w:fill="auto"/>
            <w:noWrap/>
            <w:tcMar>
              <w:top w:w="28" w:type="dxa"/>
              <w:bottom w:w="28" w:type="dxa"/>
            </w:tcMar>
            <w:vAlign w:val="center"/>
          </w:tcPr>
          <w:p w:rsidR="00604595" w:rsidRPr="002C1FAD" w:rsidRDefault="00604595" w:rsidP="006974A2">
            <w:pPr>
              <w:jc w:val="right"/>
              <w:rPr>
                <w:rFonts w:ascii="Verdana" w:hAnsi="Verdana" w:cs="Tahoma"/>
                <w:bCs/>
                <w:w w:val="80"/>
                <w:sz w:val="16"/>
                <w:szCs w:val="16"/>
              </w:rPr>
            </w:pPr>
            <w:r w:rsidRPr="002C1FAD">
              <w:rPr>
                <w:rFonts w:ascii="Verdana" w:hAnsi="Verdana" w:cs="Tahoma"/>
                <w:bCs/>
                <w:w w:val="80"/>
                <w:sz w:val="16"/>
                <w:szCs w:val="16"/>
              </w:rPr>
              <w:t>144.074.788.417</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Cs/>
                <w:w w:val="80"/>
                <w:sz w:val="16"/>
                <w:szCs w:val="16"/>
              </w:rPr>
            </w:pPr>
            <w:r w:rsidRPr="002C1FAD">
              <w:rPr>
                <w:rFonts w:ascii="Verdana" w:hAnsi="Verdana" w:cs="Tahoma"/>
                <w:bCs/>
                <w:w w:val="80"/>
                <w:sz w:val="16"/>
                <w:szCs w:val="16"/>
              </w:rPr>
              <w:t>158.279.661.832</w:t>
            </w:r>
          </w:p>
        </w:tc>
      </w:tr>
      <w:tr w:rsidR="006974A2" w:rsidRPr="002C1FAD" w:rsidTr="002C1FAD">
        <w:trPr>
          <w:trHeight w:val="255"/>
        </w:trPr>
        <w:tc>
          <w:tcPr>
            <w:tcW w:w="567"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1.3.1</w:t>
            </w:r>
          </w:p>
        </w:tc>
        <w:tc>
          <w:tcPr>
            <w:tcW w:w="2268"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Hibah</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7"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7" w:type="dxa"/>
            <w:shd w:val="clear" w:color="auto" w:fill="auto"/>
            <w:noWrap/>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
                <w:bCs/>
                <w:w w:val="80"/>
                <w:sz w:val="16"/>
                <w:szCs w:val="16"/>
              </w:rPr>
            </w:pPr>
            <w:r w:rsidRPr="002C1FAD">
              <w:rPr>
                <w:rFonts w:ascii="Verdana" w:hAnsi="Verdana" w:cs="Tahoma"/>
                <w:b/>
                <w:bCs/>
                <w:w w:val="80"/>
                <w:sz w:val="16"/>
                <w:szCs w:val="16"/>
              </w:rPr>
              <w:t xml:space="preserve">          </w:t>
            </w:r>
            <w:r w:rsidRPr="002C1FAD">
              <w:rPr>
                <w:rFonts w:ascii="Verdana" w:hAnsi="Verdana" w:cs="Tahoma"/>
                <w:w w:val="80"/>
                <w:sz w:val="16"/>
                <w:szCs w:val="16"/>
                <w:lang w:val="id-ID"/>
              </w:rPr>
              <w:t>0</w:t>
            </w:r>
          </w:p>
        </w:tc>
      </w:tr>
      <w:tr w:rsidR="006974A2" w:rsidRPr="002C1FAD" w:rsidTr="002C1FAD">
        <w:trPr>
          <w:trHeight w:val="255"/>
        </w:trPr>
        <w:tc>
          <w:tcPr>
            <w:tcW w:w="567"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1.3.2</w:t>
            </w:r>
          </w:p>
        </w:tc>
        <w:tc>
          <w:tcPr>
            <w:tcW w:w="2268"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Dana darurat</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7"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7" w:type="dxa"/>
            <w:shd w:val="clear" w:color="auto" w:fill="auto"/>
            <w:noWrap/>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
                <w:bCs/>
                <w:w w:val="80"/>
                <w:sz w:val="16"/>
                <w:szCs w:val="16"/>
              </w:rPr>
            </w:pPr>
            <w:r w:rsidRPr="002C1FAD">
              <w:rPr>
                <w:rFonts w:ascii="Verdana" w:hAnsi="Verdana" w:cs="Tahoma"/>
                <w:b/>
                <w:bCs/>
                <w:w w:val="80"/>
                <w:sz w:val="16"/>
                <w:szCs w:val="16"/>
              </w:rPr>
              <w:t xml:space="preserve">          </w:t>
            </w:r>
            <w:r w:rsidRPr="002C1FAD">
              <w:rPr>
                <w:rFonts w:ascii="Verdana" w:hAnsi="Verdana" w:cs="Tahoma"/>
                <w:w w:val="80"/>
                <w:sz w:val="16"/>
                <w:szCs w:val="16"/>
                <w:lang w:val="id-ID"/>
              </w:rPr>
              <w:t>0</w:t>
            </w:r>
          </w:p>
        </w:tc>
      </w:tr>
      <w:tr w:rsidR="006974A2" w:rsidRPr="002C1FAD" w:rsidTr="002C1FAD">
        <w:trPr>
          <w:trHeight w:val="255"/>
        </w:trPr>
        <w:tc>
          <w:tcPr>
            <w:tcW w:w="567"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1.3.3</w:t>
            </w:r>
          </w:p>
        </w:tc>
        <w:tc>
          <w:tcPr>
            <w:tcW w:w="2268"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 xml:space="preserve">Bagi hasil pajak dari provinsi dan dari pemerintah daerah lainnya </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40.747.992.647</w:t>
            </w:r>
          </w:p>
        </w:tc>
        <w:tc>
          <w:tcPr>
            <w:tcW w:w="1417"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37.955.403.707</w:t>
            </w:r>
          </w:p>
        </w:tc>
        <w:tc>
          <w:tcPr>
            <w:tcW w:w="1418" w:type="dxa"/>
            <w:shd w:val="clear" w:color="auto" w:fill="auto"/>
            <w:tcMar>
              <w:top w:w="28" w:type="dxa"/>
              <w:bottom w:w="28" w:type="dxa"/>
            </w:tcMar>
            <w:vAlign w:val="center"/>
          </w:tcPr>
          <w:p w:rsidR="00604595" w:rsidRPr="002C1FAD" w:rsidRDefault="003C2F5F"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65.831.766.000 </w:t>
            </w:r>
          </w:p>
        </w:tc>
        <w:tc>
          <w:tcPr>
            <w:tcW w:w="1417" w:type="dxa"/>
            <w:shd w:val="clear" w:color="auto" w:fill="auto"/>
            <w:noWrap/>
            <w:tcMar>
              <w:top w:w="28" w:type="dxa"/>
              <w:bottom w:w="28" w:type="dxa"/>
            </w:tcMar>
            <w:vAlign w:val="center"/>
          </w:tcPr>
          <w:p w:rsidR="00604595" w:rsidRPr="002C1FAD" w:rsidRDefault="003C2F5F"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72.447.858.483 </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Cs/>
                <w:w w:val="80"/>
                <w:sz w:val="16"/>
                <w:szCs w:val="16"/>
              </w:rPr>
            </w:pPr>
            <w:r w:rsidRPr="002C1FAD">
              <w:rPr>
                <w:rFonts w:ascii="Verdana" w:hAnsi="Verdana" w:cs="Tahoma"/>
                <w:bCs/>
                <w:w w:val="80"/>
                <w:sz w:val="16"/>
                <w:szCs w:val="16"/>
              </w:rPr>
              <w:t xml:space="preserve">    79.765.092.190 </w:t>
            </w:r>
          </w:p>
        </w:tc>
      </w:tr>
      <w:tr w:rsidR="006974A2" w:rsidRPr="002C1FAD" w:rsidTr="002C1FAD">
        <w:trPr>
          <w:trHeight w:val="255"/>
        </w:trPr>
        <w:tc>
          <w:tcPr>
            <w:tcW w:w="567"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1.3.4</w:t>
            </w:r>
          </w:p>
        </w:tc>
        <w:tc>
          <w:tcPr>
            <w:tcW w:w="2268"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lang w:val="fi-FI"/>
              </w:rPr>
            </w:pPr>
            <w:r w:rsidRPr="009F3E2A">
              <w:rPr>
                <w:rFonts w:ascii="Verdana" w:hAnsi="Verdana" w:cs="Tahoma"/>
                <w:w w:val="80"/>
                <w:sz w:val="16"/>
                <w:szCs w:val="16"/>
                <w:lang w:val="fi-FI"/>
              </w:rPr>
              <w:t>Dana Penyesuaian dan Ot</w:t>
            </w:r>
            <w:r w:rsidR="006974A2" w:rsidRPr="009F3E2A">
              <w:rPr>
                <w:rFonts w:ascii="Verdana" w:hAnsi="Verdana" w:cs="Tahoma"/>
                <w:w w:val="80"/>
                <w:sz w:val="16"/>
                <w:szCs w:val="16"/>
                <w:lang w:val="id-ID"/>
              </w:rPr>
              <w:t>sus</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17.512.125.000</w:t>
            </w:r>
          </w:p>
        </w:tc>
        <w:tc>
          <w:tcPr>
            <w:tcW w:w="1417"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59.847.060.000</w:t>
            </w:r>
          </w:p>
        </w:tc>
        <w:tc>
          <w:tcPr>
            <w:tcW w:w="1418" w:type="dxa"/>
            <w:shd w:val="clear" w:color="auto" w:fill="auto"/>
            <w:tcMar>
              <w:top w:w="28" w:type="dxa"/>
              <w:bottom w:w="28" w:type="dxa"/>
            </w:tcMar>
            <w:vAlign w:val="center"/>
          </w:tcPr>
          <w:p w:rsidR="00604595" w:rsidRPr="002C1FAD" w:rsidRDefault="003C2F5F"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41.750.944.078 </w:t>
            </w:r>
          </w:p>
        </w:tc>
        <w:tc>
          <w:tcPr>
            <w:tcW w:w="1417" w:type="dxa"/>
            <w:shd w:val="clear" w:color="auto" w:fill="auto"/>
            <w:noWrap/>
            <w:tcMar>
              <w:top w:w="28" w:type="dxa"/>
              <w:bottom w:w="28" w:type="dxa"/>
            </w:tcMar>
            <w:vAlign w:val="center"/>
          </w:tcPr>
          <w:p w:rsidR="00604595" w:rsidRPr="002C1FAD" w:rsidRDefault="003C2F5F"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45.946.913.958 </w:t>
            </w:r>
          </w:p>
        </w:tc>
        <w:tc>
          <w:tcPr>
            <w:tcW w:w="1418" w:type="dxa"/>
            <w:shd w:val="clear" w:color="auto" w:fill="auto"/>
            <w:tcMar>
              <w:top w:w="28" w:type="dxa"/>
              <w:bottom w:w="28" w:type="dxa"/>
            </w:tcMar>
            <w:vAlign w:val="center"/>
          </w:tcPr>
          <w:p w:rsidR="00604595" w:rsidRPr="002C1FAD" w:rsidRDefault="006974A2" w:rsidP="006974A2">
            <w:pPr>
              <w:jc w:val="center"/>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50.587.552.267 </w:t>
            </w:r>
          </w:p>
        </w:tc>
      </w:tr>
      <w:tr w:rsidR="006974A2" w:rsidRPr="002C1FAD" w:rsidTr="002C1FAD">
        <w:trPr>
          <w:trHeight w:val="255"/>
        </w:trPr>
        <w:tc>
          <w:tcPr>
            <w:tcW w:w="567"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rPr>
            </w:pPr>
            <w:r w:rsidRPr="009F3E2A">
              <w:rPr>
                <w:rFonts w:ascii="Verdana" w:hAnsi="Verdana" w:cs="Tahoma"/>
                <w:w w:val="80"/>
                <w:sz w:val="16"/>
                <w:szCs w:val="16"/>
              </w:rPr>
              <w:t>1.3.5</w:t>
            </w:r>
          </w:p>
        </w:tc>
        <w:tc>
          <w:tcPr>
            <w:tcW w:w="2268" w:type="dxa"/>
            <w:shd w:val="clear" w:color="auto" w:fill="auto"/>
            <w:tcMar>
              <w:top w:w="28" w:type="dxa"/>
              <w:bottom w:w="28" w:type="dxa"/>
            </w:tcMar>
            <w:vAlign w:val="center"/>
          </w:tcPr>
          <w:p w:rsidR="00604595" w:rsidRPr="009F3E2A" w:rsidRDefault="00604595" w:rsidP="006974A2">
            <w:pPr>
              <w:rPr>
                <w:rFonts w:ascii="Verdana" w:hAnsi="Verdana" w:cs="Tahoma"/>
                <w:w w:val="80"/>
                <w:sz w:val="16"/>
                <w:szCs w:val="16"/>
                <w:lang w:val="id-ID"/>
              </w:rPr>
            </w:pPr>
            <w:r w:rsidRPr="009F3E2A">
              <w:rPr>
                <w:rFonts w:ascii="Verdana" w:hAnsi="Verdana" w:cs="Tahoma"/>
                <w:w w:val="80"/>
                <w:sz w:val="16"/>
                <w:szCs w:val="16"/>
              </w:rPr>
              <w:t>Bantuan Keuangan dari provinsi pemerintah daerah lainnya*</w:t>
            </w:r>
            <w:r w:rsidRPr="009F3E2A">
              <w:rPr>
                <w:rFonts w:ascii="Verdana" w:hAnsi="Verdana" w:cs="Tahoma"/>
                <w:w w:val="80"/>
                <w:sz w:val="16"/>
                <w:szCs w:val="16"/>
                <w:lang w:val="id-ID"/>
              </w:rPr>
              <w:t>)</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7" w:type="dxa"/>
            <w:shd w:val="clear" w:color="auto" w:fill="auto"/>
            <w:tcMar>
              <w:top w:w="28" w:type="dxa"/>
              <w:bottom w:w="28" w:type="dxa"/>
            </w:tcMar>
            <w:vAlign w:val="center"/>
          </w:tcPr>
          <w:p w:rsidR="00604595" w:rsidRPr="002C1FAD" w:rsidRDefault="00604595" w:rsidP="006974A2">
            <w:pPr>
              <w:jc w:val="right"/>
              <w:rPr>
                <w:rFonts w:ascii="Verdana" w:hAnsi="Verdana" w:cs="Tahoma"/>
                <w:w w:val="80"/>
                <w:sz w:val="16"/>
                <w:szCs w:val="16"/>
                <w:lang w:val="id-ID"/>
              </w:rPr>
            </w:pPr>
            <w:r w:rsidRPr="002C1FAD">
              <w:rPr>
                <w:rFonts w:ascii="Verdana" w:hAnsi="Verdana" w:cs="Tahoma"/>
                <w:w w:val="80"/>
                <w:sz w:val="16"/>
                <w:szCs w:val="16"/>
                <w:lang w:val="id-ID"/>
              </w:rPr>
              <w:t>0</w:t>
            </w:r>
          </w:p>
        </w:tc>
        <w:tc>
          <w:tcPr>
            <w:tcW w:w="1418" w:type="dxa"/>
            <w:shd w:val="clear" w:color="auto" w:fill="auto"/>
            <w:tcMar>
              <w:top w:w="28" w:type="dxa"/>
              <w:bottom w:w="28" w:type="dxa"/>
            </w:tcMar>
            <w:vAlign w:val="center"/>
          </w:tcPr>
          <w:p w:rsidR="00604595" w:rsidRPr="002C1FAD" w:rsidRDefault="003C2F5F"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23.624.669.712 </w:t>
            </w:r>
          </w:p>
        </w:tc>
        <w:tc>
          <w:tcPr>
            <w:tcW w:w="1417" w:type="dxa"/>
            <w:shd w:val="clear" w:color="auto" w:fill="auto"/>
            <w:noWrap/>
            <w:tcMar>
              <w:top w:w="28" w:type="dxa"/>
              <w:bottom w:w="28" w:type="dxa"/>
            </w:tcMar>
            <w:vAlign w:val="center"/>
          </w:tcPr>
          <w:p w:rsidR="00604595" w:rsidRPr="002C1FAD" w:rsidRDefault="003C2F5F" w:rsidP="006974A2">
            <w:pPr>
              <w:jc w:val="right"/>
              <w:rPr>
                <w:rFonts w:ascii="Verdana" w:hAnsi="Verdana" w:cs="Tahoma"/>
                <w:bCs/>
                <w:w w:val="80"/>
                <w:sz w:val="16"/>
                <w:szCs w:val="16"/>
              </w:rPr>
            </w:pPr>
            <w:r w:rsidRPr="002C1FAD">
              <w:rPr>
                <w:rFonts w:ascii="Verdana" w:hAnsi="Verdana" w:cs="Tahoma"/>
                <w:bCs/>
                <w:w w:val="80"/>
                <w:sz w:val="16"/>
                <w:szCs w:val="16"/>
              </w:rPr>
              <w:t xml:space="preserve">   </w:t>
            </w:r>
            <w:r w:rsidR="00604595" w:rsidRPr="002C1FAD">
              <w:rPr>
                <w:rFonts w:ascii="Verdana" w:hAnsi="Verdana" w:cs="Tahoma"/>
                <w:bCs/>
                <w:w w:val="80"/>
                <w:sz w:val="16"/>
                <w:szCs w:val="16"/>
              </w:rPr>
              <w:t xml:space="preserve">25.680.015.977 </w:t>
            </w:r>
          </w:p>
        </w:tc>
        <w:tc>
          <w:tcPr>
            <w:tcW w:w="1418" w:type="dxa"/>
            <w:shd w:val="clear" w:color="auto" w:fill="auto"/>
            <w:tcMar>
              <w:top w:w="28" w:type="dxa"/>
              <w:bottom w:w="28" w:type="dxa"/>
            </w:tcMar>
            <w:vAlign w:val="center"/>
          </w:tcPr>
          <w:p w:rsidR="00604595" w:rsidRPr="002C1FAD" w:rsidRDefault="00604595" w:rsidP="006974A2">
            <w:pPr>
              <w:jc w:val="right"/>
              <w:rPr>
                <w:rFonts w:ascii="Verdana" w:hAnsi="Verdana" w:cs="Tahoma"/>
                <w:bCs/>
                <w:w w:val="80"/>
                <w:sz w:val="16"/>
                <w:szCs w:val="16"/>
              </w:rPr>
            </w:pPr>
            <w:r w:rsidRPr="002C1FAD">
              <w:rPr>
                <w:rFonts w:ascii="Verdana" w:hAnsi="Verdana" w:cs="Tahoma"/>
                <w:bCs/>
                <w:w w:val="80"/>
                <w:sz w:val="16"/>
                <w:szCs w:val="16"/>
              </w:rPr>
              <w:t xml:space="preserve">   27.927.017.375 </w:t>
            </w:r>
          </w:p>
        </w:tc>
      </w:tr>
      <w:tr w:rsidR="006974A2" w:rsidRPr="002C1FAD" w:rsidTr="002C1FAD">
        <w:trPr>
          <w:trHeight w:val="255"/>
        </w:trPr>
        <w:tc>
          <w:tcPr>
            <w:tcW w:w="567" w:type="dxa"/>
            <w:shd w:val="clear" w:color="auto" w:fill="auto"/>
            <w:tcMar>
              <w:top w:w="28" w:type="dxa"/>
              <w:bottom w:w="28" w:type="dxa"/>
            </w:tcMar>
            <w:vAlign w:val="center"/>
          </w:tcPr>
          <w:p w:rsidR="00CC4463" w:rsidRPr="009F3E2A" w:rsidRDefault="00CC4463" w:rsidP="006974A2">
            <w:pPr>
              <w:rPr>
                <w:rFonts w:ascii="Verdana" w:hAnsi="Verdana" w:cs="Tahoma"/>
                <w:w w:val="80"/>
                <w:sz w:val="16"/>
                <w:szCs w:val="16"/>
              </w:rPr>
            </w:pPr>
          </w:p>
        </w:tc>
        <w:tc>
          <w:tcPr>
            <w:tcW w:w="2268" w:type="dxa"/>
            <w:shd w:val="clear" w:color="auto" w:fill="auto"/>
            <w:tcMar>
              <w:top w:w="28" w:type="dxa"/>
              <w:bottom w:w="28" w:type="dxa"/>
            </w:tcMar>
            <w:vAlign w:val="center"/>
          </w:tcPr>
          <w:p w:rsidR="00CC4463" w:rsidRPr="009F3E2A" w:rsidRDefault="00CC4463" w:rsidP="006974A2">
            <w:pPr>
              <w:rPr>
                <w:rFonts w:ascii="Verdana" w:hAnsi="Verdana" w:cs="Tahoma"/>
                <w:bCs/>
                <w:w w:val="80"/>
                <w:sz w:val="16"/>
                <w:szCs w:val="16"/>
              </w:rPr>
            </w:pPr>
            <w:r w:rsidRPr="009F3E2A">
              <w:rPr>
                <w:rFonts w:ascii="Verdana" w:hAnsi="Verdana" w:cs="Tahoma"/>
                <w:bCs/>
                <w:w w:val="80"/>
                <w:sz w:val="16"/>
                <w:szCs w:val="16"/>
              </w:rPr>
              <w:t>JUMLAH PENDAPATAN DAERAH (1.1 +1.2+1.3)</w:t>
            </w:r>
          </w:p>
        </w:tc>
        <w:tc>
          <w:tcPr>
            <w:tcW w:w="1418" w:type="dxa"/>
            <w:shd w:val="clear" w:color="auto" w:fill="auto"/>
            <w:tcMar>
              <w:top w:w="28" w:type="dxa"/>
              <w:bottom w:w="28" w:type="dxa"/>
            </w:tcMar>
            <w:vAlign w:val="center"/>
          </w:tcPr>
          <w:p w:rsidR="00D86CEE" w:rsidRPr="00D86CEE" w:rsidRDefault="00D86CEE" w:rsidP="006974A2">
            <w:pPr>
              <w:jc w:val="right"/>
              <w:rPr>
                <w:rFonts w:ascii="Verdana" w:hAnsi="Verdana" w:cs="Tahoma"/>
                <w:bCs/>
                <w:w w:val="80"/>
                <w:sz w:val="16"/>
                <w:szCs w:val="16"/>
                <w:lang w:val="id-ID"/>
              </w:rPr>
            </w:pPr>
          </w:p>
          <w:p w:rsidR="00CC4463" w:rsidRPr="00D86CEE" w:rsidRDefault="00CC4463" w:rsidP="006974A2">
            <w:pPr>
              <w:jc w:val="right"/>
              <w:rPr>
                <w:rFonts w:ascii="Verdana" w:hAnsi="Verdana" w:cs="Tahoma"/>
                <w:bCs/>
                <w:w w:val="80"/>
                <w:sz w:val="16"/>
                <w:szCs w:val="16"/>
                <w:lang w:val="id-ID"/>
              </w:rPr>
            </w:pPr>
            <w:r w:rsidRPr="00D86CEE">
              <w:rPr>
                <w:rFonts w:ascii="Verdana" w:hAnsi="Verdana" w:cs="Tahoma"/>
                <w:bCs/>
                <w:w w:val="80"/>
                <w:sz w:val="16"/>
                <w:szCs w:val="16"/>
                <w:lang w:val="id-ID"/>
              </w:rPr>
              <w:t>830.957.176.379</w:t>
            </w:r>
          </w:p>
        </w:tc>
        <w:tc>
          <w:tcPr>
            <w:tcW w:w="1417" w:type="dxa"/>
            <w:shd w:val="clear" w:color="auto" w:fill="auto"/>
            <w:tcMar>
              <w:top w:w="28" w:type="dxa"/>
              <w:bottom w:w="28" w:type="dxa"/>
            </w:tcMar>
            <w:vAlign w:val="center"/>
          </w:tcPr>
          <w:p w:rsidR="00D86CEE" w:rsidRPr="00D86CEE" w:rsidRDefault="00D86CEE" w:rsidP="006974A2">
            <w:pPr>
              <w:jc w:val="right"/>
              <w:rPr>
                <w:rFonts w:ascii="Verdana" w:hAnsi="Verdana" w:cs="Tahoma"/>
                <w:bCs/>
                <w:w w:val="80"/>
                <w:sz w:val="16"/>
                <w:szCs w:val="16"/>
                <w:lang w:val="id-ID"/>
              </w:rPr>
            </w:pPr>
          </w:p>
          <w:p w:rsidR="00CC4463" w:rsidRPr="00D86CEE" w:rsidRDefault="00CC4463" w:rsidP="006974A2">
            <w:pPr>
              <w:jc w:val="right"/>
              <w:rPr>
                <w:rFonts w:ascii="Verdana" w:hAnsi="Verdana" w:cs="Tahoma"/>
                <w:bCs/>
                <w:w w:val="80"/>
                <w:sz w:val="16"/>
                <w:szCs w:val="16"/>
                <w:lang w:val="id-ID"/>
              </w:rPr>
            </w:pPr>
            <w:r w:rsidRPr="00D86CEE">
              <w:rPr>
                <w:rFonts w:ascii="Verdana" w:hAnsi="Verdana" w:cs="Tahoma"/>
                <w:bCs/>
                <w:w w:val="80"/>
                <w:sz w:val="16"/>
                <w:szCs w:val="16"/>
                <w:lang w:val="id-ID"/>
              </w:rPr>
              <w:t>943.965.603.144</w:t>
            </w:r>
          </w:p>
        </w:tc>
        <w:tc>
          <w:tcPr>
            <w:tcW w:w="1418" w:type="dxa"/>
            <w:shd w:val="clear" w:color="auto" w:fill="auto"/>
            <w:tcMar>
              <w:top w:w="28" w:type="dxa"/>
              <w:bottom w:w="28" w:type="dxa"/>
            </w:tcMar>
            <w:vAlign w:val="center"/>
          </w:tcPr>
          <w:p w:rsidR="00CC4463" w:rsidRPr="00D86CEE" w:rsidRDefault="00CC4463" w:rsidP="00D86CEE">
            <w:pPr>
              <w:ind w:left="-108" w:firstLine="108"/>
              <w:jc w:val="right"/>
              <w:rPr>
                <w:rFonts w:ascii="Verdana" w:hAnsi="Verdana" w:cs="Tahoma"/>
                <w:bCs/>
                <w:w w:val="80"/>
                <w:sz w:val="16"/>
                <w:szCs w:val="16"/>
              </w:rPr>
            </w:pPr>
            <w:r w:rsidRPr="00D86CEE">
              <w:rPr>
                <w:rFonts w:ascii="Verdana" w:hAnsi="Verdana" w:cs="Tahoma"/>
                <w:bCs/>
                <w:w w:val="80"/>
                <w:sz w:val="16"/>
                <w:szCs w:val="16"/>
              </w:rPr>
              <w:t xml:space="preserve">  1.057.154.171.078 </w:t>
            </w:r>
          </w:p>
        </w:tc>
        <w:tc>
          <w:tcPr>
            <w:tcW w:w="1417" w:type="dxa"/>
            <w:shd w:val="clear" w:color="auto" w:fill="auto"/>
            <w:noWrap/>
            <w:tcMar>
              <w:top w:w="28" w:type="dxa"/>
              <w:bottom w:w="28" w:type="dxa"/>
            </w:tcMar>
            <w:vAlign w:val="center"/>
          </w:tcPr>
          <w:p w:rsidR="00CC4463" w:rsidRPr="00D86CEE" w:rsidRDefault="00CC4463" w:rsidP="00D86CEE">
            <w:pPr>
              <w:ind w:left="-108" w:firstLine="108"/>
              <w:jc w:val="right"/>
              <w:rPr>
                <w:rFonts w:ascii="Verdana" w:hAnsi="Verdana" w:cs="Tahoma"/>
                <w:bCs/>
                <w:w w:val="80"/>
                <w:sz w:val="16"/>
                <w:szCs w:val="16"/>
              </w:rPr>
            </w:pPr>
            <w:r w:rsidRPr="00D86CEE">
              <w:rPr>
                <w:rFonts w:ascii="Verdana" w:hAnsi="Verdana" w:cs="Tahoma"/>
                <w:bCs/>
                <w:w w:val="80"/>
                <w:sz w:val="16"/>
                <w:szCs w:val="16"/>
              </w:rPr>
              <w:t xml:space="preserve"> 1.151.482.723.995 </w:t>
            </w:r>
          </w:p>
        </w:tc>
        <w:tc>
          <w:tcPr>
            <w:tcW w:w="1418" w:type="dxa"/>
            <w:shd w:val="clear" w:color="auto" w:fill="auto"/>
            <w:tcMar>
              <w:top w:w="28" w:type="dxa"/>
              <w:bottom w:w="28" w:type="dxa"/>
            </w:tcMar>
            <w:vAlign w:val="center"/>
          </w:tcPr>
          <w:p w:rsidR="00D86CEE" w:rsidRPr="00D86CEE" w:rsidRDefault="00D86CEE" w:rsidP="00D86CEE">
            <w:pPr>
              <w:ind w:left="-108"/>
              <w:jc w:val="right"/>
              <w:rPr>
                <w:rFonts w:ascii="Verdana" w:hAnsi="Verdana" w:cs="Tahoma"/>
                <w:bCs/>
                <w:w w:val="80"/>
                <w:sz w:val="16"/>
                <w:szCs w:val="16"/>
                <w:lang w:val="id-ID"/>
              </w:rPr>
            </w:pPr>
          </w:p>
          <w:p w:rsidR="00CC4463" w:rsidRPr="00D86CEE" w:rsidRDefault="00CC4463" w:rsidP="00D86CEE">
            <w:pPr>
              <w:ind w:left="-108"/>
              <w:jc w:val="right"/>
              <w:rPr>
                <w:rFonts w:ascii="Verdana" w:hAnsi="Verdana" w:cs="Tahoma"/>
                <w:bCs/>
                <w:w w:val="80"/>
                <w:sz w:val="16"/>
                <w:szCs w:val="16"/>
              </w:rPr>
            </w:pPr>
            <w:r w:rsidRPr="00D86CEE">
              <w:rPr>
                <w:rFonts w:ascii="Verdana" w:hAnsi="Verdana" w:cs="Tahoma"/>
                <w:bCs/>
                <w:w w:val="80"/>
                <w:sz w:val="16"/>
                <w:szCs w:val="16"/>
              </w:rPr>
              <w:t xml:space="preserve">1.258.586.444.455 </w:t>
            </w:r>
          </w:p>
        </w:tc>
      </w:tr>
    </w:tbl>
    <w:p w:rsidR="00034524" w:rsidRPr="002C1FAD" w:rsidRDefault="00034524" w:rsidP="006974A2">
      <w:pPr>
        <w:jc w:val="both"/>
        <w:rPr>
          <w:rFonts w:ascii="Verdana" w:hAnsi="Verdana" w:cs="Tahoma"/>
          <w:w w:val="80"/>
        </w:rPr>
      </w:pPr>
    </w:p>
    <w:p w:rsidR="00D86CEE" w:rsidRDefault="0091432E" w:rsidP="00D86CEE">
      <w:pPr>
        <w:spacing w:line="360" w:lineRule="auto"/>
        <w:ind w:firstLine="567"/>
        <w:jc w:val="both"/>
        <w:rPr>
          <w:rFonts w:ascii="Verdana" w:hAnsi="Verdana" w:cs="Tahoma"/>
          <w:bCs/>
          <w:iCs/>
          <w:w w:val="80"/>
          <w:lang w:val="id-ID"/>
        </w:rPr>
      </w:pPr>
      <w:r w:rsidRPr="00D86CEE">
        <w:rPr>
          <w:rFonts w:ascii="Verdana" w:hAnsi="Verdana" w:cs="Tahoma"/>
          <w:w w:val="80"/>
          <w:lang w:eastAsia="id-ID"/>
        </w:rPr>
        <w:t>Pemerintah</w:t>
      </w:r>
      <w:r w:rsidRPr="00D86CEE">
        <w:rPr>
          <w:rFonts w:ascii="Verdana" w:hAnsi="Verdana" w:cs="Tahoma"/>
          <w:bCs/>
          <w:iCs/>
          <w:w w:val="80"/>
          <w:lang w:val="id-ID"/>
        </w:rPr>
        <w:t xml:space="preserve"> Kabupaten Grobogan pada tahun 2009-2011 secara proporsional menggariskan kebijakan untuk meningkatkan jumlah maupun proporsi kemandirian daerah, terutama dilihat dari PAD.</w:t>
      </w:r>
      <w:r w:rsidR="00D86CEE">
        <w:rPr>
          <w:rFonts w:ascii="Verdana" w:hAnsi="Verdana" w:cs="Tahoma"/>
          <w:bCs/>
          <w:iCs/>
          <w:w w:val="80"/>
          <w:lang w:val="id-ID"/>
        </w:rPr>
        <w:t xml:space="preserve"> </w:t>
      </w:r>
      <w:r w:rsidRPr="00D86CEE">
        <w:rPr>
          <w:rFonts w:ascii="Verdana" w:hAnsi="Verdana" w:cs="Tahoma"/>
          <w:bCs/>
          <w:iCs/>
          <w:w w:val="80"/>
          <w:lang w:val="id-ID"/>
        </w:rPr>
        <w:t xml:space="preserve">Realisasi PAD tahun 2009 adalah sebesar </w:t>
      </w:r>
      <w:r w:rsidR="00D86CEE">
        <w:rPr>
          <w:rFonts w:ascii="Verdana" w:hAnsi="Verdana" w:cs="Tahoma"/>
          <w:bCs/>
          <w:iCs/>
          <w:w w:val="80"/>
          <w:lang w:val="id-ID"/>
        </w:rPr>
        <w:t xml:space="preserve">Rp. </w:t>
      </w:r>
      <w:r w:rsidRPr="00D86CEE">
        <w:rPr>
          <w:rFonts w:ascii="Verdana" w:hAnsi="Verdana" w:cs="Tahoma"/>
          <w:bCs/>
          <w:w w:val="80"/>
          <w:lang w:val="id-ID"/>
        </w:rPr>
        <w:t xml:space="preserve">77.079.602.181 adalah 9,28% dari total pendapatan, PAD pada tahun </w:t>
      </w:r>
      <w:r w:rsidRPr="00D86CEE">
        <w:rPr>
          <w:rFonts w:ascii="Verdana" w:hAnsi="Verdana" w:cs="Tahoma"/>
          <w:bCs/>
          <w:iCs/>
          <w:w w:val="80"/>
          <w:lang w:val="id-ID"/>
        </w:rPr>
        <w:t>2010 adalah sebesar Rp.</w:t>
      </w:r>
      <w:r w:rsidRPr="00D86CEE">
        <w:rPr>
          <w:rFonts w:ascii="Verdana" w:hAnsi="Verdana" w:cs="Tahoma"/>
          <w:bCs/>
          <w:w w:val="80"/>
          <w:lang w:val="id-ID"/>
        </w:rPr>
        <w:t xml:space="preserve"> 78.366.420.899,- </w:t>
      </w:r>
      <w:r w:rsidRPr="00D86CEE">
        <w:rPr>
          <w:rFonts w:ascii="Verdana" w:hAnsi="Verdana" w:cs="Tahoma"/>
          <w:bCs/>
          <w:iCs/>
          <w:w w:val="80"/>
          <w:lang w:val="id-ID"/>
        </w:rPr>
        <w:t xml:space="preserve">secara proporsional adalah </w:t>
      </w:r>
      <w:r w:rsidRPr="00D86CEE">
        <w:rPr>
          <w:rFonts w:ascii="Verdana" w:hAnsi="Verdana" w:cs="Arial"/>
          <w:w w:val="80"/>
          <w:lang w:val="id-ID" w:eastAsia="id-ID"/>
        </w:rPr>
        <w:t>8.30%, selanjutnya untuk tahun 2011 PAD yang dicapai adalah sebesar Rp.</w:t>
      </w:r>
      <w:r w:rsidRPr="00D86CEE">
        <w:rPr>
          <w:rFonts w:ascii="Verdana" w:hAnsi="Verdana" w:cs="Tahoma"/>
          <w:bCs/>
          <w:w w:val="80"/>
        </w:rPr>
        <w:t xml:space="preserve"> 93.599.755.142</w:t>
      </w:r>
      <w:r w:rsidRPr="00D86CEE">
        <w:rPr>
          <w:rFonts w:ascii="Verdana" w:hAnsi="Verdana" w:cs="Tahoma"/>
          <w:bCs/>
          <w:w w:val="80"/>
          <w:lang w:val="id-ID"/>
        </w:rPr>
        <w:t xml:space="preserve">,- atau </w:t>
      </w:r>
      <w:r w:rsidRPr="00D86CEE">
        <w:rPr>
          <w:rFonts w:ascii="Verdana" w:hAnsi="Verdana" w:cs="Arial"/>
          <w:w w:val="80"/>
          <w:lang w:val="id-ID" w:eastAsia="id-ID"/>
        </w:rPr>
        <w:t>8.85% dari total pendapatan. Kondisi ini dipandang perlu ditingkatkan dengan menetapkan target PAD pada tahun 2012 sebesar Rp.</w:t>
      </w:r>
      <w:r w:rsidRPr="00D86CEE">
        <w:rPr>
          <w:rFonts w:ascii="Verdana" w:hAnsi="Verdana" w:cs="Tahoma"/>
          <w:bCs/>
          <w:w w:val="80"/>
        </w:rPr>
        <w:t xml:space="preserve"> 111.963.319.205</w:t>
      </w:r>
      <w:r w:rsidRPr="00D86CEE">
        <w:rPr>
          <w:rFonts w:ascii="Verdana" w:hAnsi="Verdana" w:cs="Tahoma"/>
          <w:bCs/>
          <w:w w:val="80"/>
          <w:lang w:val="id-ID"/>
        </w:rPr>
        <w:t xml:space="preserve">,- atau meningkat 19,61% dari tahun 2011, dan secara proporsi </w:t>
      </w:r>
      <w:r w:rsidRPr="00D86CEE">
        <w:rPr>
          <w:rFonts w:ascii="Verdana" w:hAnsi="Verdana" w:cs="Tahoma"/>
          <w:bCs/>
          <w:w w:val="80"/>
          <w:lang w:val="id-ID"/>
        </w:rPr>
        <w:lastRenderedPageBreak/>
        <w:t>adalah sebesar 9,72% dari total pendapatan</w:t>
      </w:r>
      <w:r w:rsidR="008D5C63" w:rsidRPr="00D86CEE">
        <w:rPr>
          <w:rFonts w:ascii="Verdana" w:hAnsi="Verdana" w:cs="Tahoma"/>
          <w:bCs/>
          <w:w w:val="80"/>
          <w:lang w:val="id-ID"/>
        </w:rPr>
        <w:t xml:space="preserve"> tahun 2012</w:t>
      </w:r>
      <w:r w:rsidRPr="00D86CEE">
        <w:rPr>
          <w:rFonts w:ascii="Verdana" w:hAnsi="Verdana" w:cs="Tahoma"/>
          <w:bCs/>
          <w:w w:val="80"/>
          <w:lang w:val="id-ID"/>
        </w:rPr>
        <w:t>. Peningkatan ini akan dilanjutkan pada tahun 2013 dengan menetapkan target PAD sebesar Rp.</w:t>
      </w:r>
      <w:r w:rsidRPr="00D86CEE">
        <w:rPr>
          <w:rFonts w:ascii="Verdana" w:hAnsi="Verdana" w:cs="Tahoma"/>
          <w:bCs/>
          <w:w w:val="80"/>
        </w:rPr>
        <w:t xml:space="preserve"> 134.147.361.354</w:t>
      </w:r>
      <w:r w:rsidR="00D86CEE">
        <w:rPr>
          <w:rFonts w:ascii="Verdana" w:hAnsi="Verdana" w:cs="Tahoma"/>
          <w:bCs/>
          <w:w w:val="80"/>
          <w:lang w:val="id-ID"/>
        </w:rPr>
        <w:t xml:space="preserve">,- </w:t>
      </w:r>
      <w:r w:rsidRPr="00D86CEE">
        <w:rPr>
          <w:rFonts w:ascii="Verdana" w:hAnsi="Verdana" w:cs="Tahoma"/>
          <w:bCs/>
          <w:w w:val="80"/>
          <w:lang w:val="id-ID"/>
        </w:rPr>
        <w:t xml:space="preserve">atau meningkat sebesar </w:t>
      </w:r>
      <w:r w:rsidR="008D5C63" w:rsidRPr="00D86CEE">
        <w:rPr>
          <w:rFonts w:ascii="Verdana" w:hAnsi="Verdana" w:cs="Tahoma"/>
          <w:bCs/>
          <w:w w:val="80"/>
          <w:lang w:val="id-ID"/>
        </w:rPr>
        <w:t>19,81% dari tahun 2012, dan proporsinya sebesar 10,6% dari total pendapatan tahun bersangkutan (2013). Dengan kata lain Pem</w:t>
      </w:r>
      <w:r w:rsidR="00A87299">
        <w:rPr>
          <w:rFonts w:ascii="Verdana" w:hAnsi="Verdana" w:cs="Tahoma"/>
          <w:bCs/>
          <w:w w:val="80"/>
          <w:lang w:val="id-ID"/>
        </w:rPr>
        <w:t>erintah Kabupaten Grobogan sela</w:t>
      </w:r>
      <w:r w:rsidR="008D5C63" w:rsidRPr="00D86CEE">
        <w:rPr>
          <w:rFonts w:ascii="Verdana" w:hAnsi="Verdana" w:cs="Tahoma"/>
          <w:bCs/>
          <w:w w:val="80"/>
          <w:lang w:val="id-ID"/>
        </w:rPr>
        <w:t>lu meningkatkan kemandirian keuangan daerah melalui peningkatan PAD baik dari aspek peningkatan PAD per tahun maupun dari aspek proporsi PAD terhadap total pendapatan.</w:t>
      </w:r>
    </w:p>
    <w:p w:rsidR="00D86CEE" w:rsidRDefault="008D5C63" w:rsidP="00D86CEE">
      <w:pPr>
        <w:spacing w:line="360" w:lineRule="auto"/>
        <w:ind w:firstLine="567"/>
        <w:jc w:val="both"/>
        <w:rPr>
          <w:rFonts w:ascii="Verdana" w:hAnsi="Verdana" w:cs="Tahoma"/>
          <w:bCs/>
          <w:iCs/>
          <w:w w:val="80"/>
          <w:lang w:val="id-ID"/>
        </w:rPr>
      </w:pPr>
      <w:r w:rsidRPr="00D86CEE">
        <w:rPr>
          <w:rFonts w:ascii="Verdana" w:hAnsi="Verdana" w:cs="Tahoma"/>
          <w:bCs/>
          <w:iCs/>
          <w:w w:val="80"/>
          <w:lang w:val="id-ID"/>
        </w:rPr>
        <w:t>Dana perimbangan sebagai bentuk dana dari pemerintah pusat dan provinsi pada tahun 2010 adalah sebesar Rp.</w:t>
      </w:r>
      <w:r w:rsidRPr="00D86CEE">
        <w:rPr>
          <w:rFonts w:ascii="Verdana" w:hAnsi="Verdana" w:cs="Tahoma"/>
          <w:bCs/>
          <w:w w:val="80"/>
          <w:lang w:val="id-ID"/>
        </w:rPr>
        <w:t xml:space="preserve"> 746.052.421.038,- meningkat sebesar 7,25% dari tahun 2009, dan secara proporsional besarnya adalah </w:t>
      </w:r>
      <w:r w:rsidR="00D364F0" w:rsidRPr="00D86CEE">
        <w:rPr>
          <w:rFonts w:ascii="Verdana" w:hAnsi="Verdana" w:cs="Tahoma"/>
          <w:bCs/>
          <w:w w:val="80"/>
          <w:lang w:val="id-ID"/>
        </w:rPr>
        <w:t>79,03</w:t>
      </w:r>
      <w:r w:rsidRPr="00D86CEE">
        <w:rPr>
          <w:rFonts w:ascii="Verdana" w:hAnsi="Verdana" w:cs="Tahoma"/>
          <w:bCs/>
          <w:w w:val="80"/>
          <w:lang w:val="id-ID"/>
        </w:rPr>
        <w:t>% dari total pendapatan daerah. Pada tahun 2011 jumlah dana perimbangan adalah sebesar Rp.</w:t>
      </w:r>
      <w:r w:rsidRPr="00D86CEE">
        <w:rPr>
          <w:rFonts w:ascii="Verdana" w:hAnsi="Verdana" w:cs="Tahoma"/>
          <w:bCs/>
          <w:w w:val="80"/>
        </w:rPr>
        <w:t xml:space="preserve"> 832.347.036.146</w:t>
      </w:r>
      <w:r w:rsidR="00D86CEE">
        <w:rPr>
          <w:rFonts w:ascii="Verdana" w:hAnsi="Verdana" w:cs="Tahoma"/>
          <w:bCs/>
          <w:w w:val="80"/>
          <w:lang w:val="id-ID"/>
        </w:rPr>
        <w:t>,-</w:t>
      </w:r>
      <w:r w:rsidRPr="00D86CEE">
        <w:rPr>
          <w:rFonts w:ascii="Verdana" w:hAnsi="Verdana" w:cs="Tahoma"/>
          <w:bCs/>
          <w:w w:val="80"/>
          <w:lang w:val="id-ID"/>
        </w:rPr>
        <w:t>atau meningkat sebesar 11,56% dari tahun 2010, dan secara proporsi besarnya adalah 78,</w:t>
      </w:r>
      <w:r w:rsidR="00D364F0" w:rsidRPr="00D86CEE">
        <w:rPr>
          <w:rFonts w:ascii="Verdana" w:hAnsi="Verdana" w:cs="Tahoma"/>
          <w:bCs/>
          <w:w w:val="80"/>
          <w:lang w:val="id-ID"/>
        </w:rPr>
        <w:t>7</w:t>
      </w:r>
      <w:r w:rsidRPr="00D86CEE">
        <w:rPr>
          <w:rFonts w:ascii="Verdana" w:hAnsi="Verdana" w:cs="Tahoma"/>
          <w:bCs/>
          <w:w w:val="80"/>
          <w:lang w:val="id-ID"/>
        </w:rPr>
        <w:t>3%</w:t>
      </w:r>
      <w:r w:rsidR="00D364F0" w:rsidRPr="00D86CEE">
        <w:rPr>
          <w:rFonts w:ascii="Verdana" w:hAnsi="Verdana" w:cs="Tahoma"/>
          <w:bCs/>
          <w:w w:val="80"/>
          <w:lang w:val="id-ID"/>
        </w:rPr>
        <w:t>. Pada tahun 2012 nilai dana perimbangan adalah sebesar Rp.</w:t>
      </w:r>
      <w:r w:rsidR="00D364F0" w:rsidRPr="00D86CEE">
        <w:rPr>
          <w:rFonts w:ascii="Verdana" w:hAnsi="Verdana" w:cs="Tahoma"/>
          <w:bCs/>
          <w:w w:val="80"/>
        </w:rPr>
        <w:t>895.444.616.372</w:t>
      </w:r>
      <w:r w:rsidR="00D364F0" w:rsidRPr="00D86CEE">
        <w:rPr>
          <w:rFonts w:ascii="Verdana" w:hAnsi="Verdana" w:cs="Tahoma"/>
          <w:bCs/>
          <w:w w:val="80"/>
          <w:lang w:val="id-ID"/>
        </w:rPr>
        <w:t>,- meningkat 7,58% dari tahun 2011 dan proporsinya terus ditekan menjadi 77,76% dar</w:t>
      </w:r>
      <w:r w:rsidR="00D86CEE">
        <w:rPr>
          <w:rFonts w:ascii="Verdana" w:hAnsi="Verdana" w:cs="Tahoma"/>
          <w:bCs/>
          <w:w w:val="80"/>
          <w:lang w:val="id-ID"/>
        </w:rPr>
        <w:t>i total pendapatan. Pemerintah K</w:t>
      </w:r>
      <w:r w:rsidR="00D364F0" w:rsidRPr="00D86CEE">
        <w:rPr>
          <w:rFonts w:ascii="Verdana" w:hAnsi="Verdana" w:cs="Tahoma"/>
          <w:bCs/>
          <w:w w:val="80"/>
          <w:lang w:val="id-ID"/>
        </w:rPr>
        <w:t>abupaten Grobogan mengambil kebijakan untuk secara bersungguh-sungguh mendorong kemandirian daerah dengan cara secara perlahan-lahan mengurangi proporsi dana perimbangan. Pada tahun 2013 peningkatan kemandirian dilanjutkan dan dijaga dengan mempertahankan laju peningkatan dana perimbangan pada kisaran 7,89% atau secara proporsional adalah sebesar 76,77%, atau dalam nilai rupiah jumlah dana perimbangan ditetapkan sebesar Rp.</w:t>
      </w:r>
      <w:r w:rsidR="00D364F0" w:rsidRPr="00D86CEE">
        <w:rPr>
          <w:rFonts w:ascii="Verdana" w:hAnsi="Verdana" w:cs="Tahoma"/>
          <w:bCs/>
          <w:w w:val="80"/>
        </w:rPr>
        <w:t xml:space="preserve"> 966.159.421.268</w:t>
      </w:r>
      <w:r w:rsidR="00D364F0" w:rsidRPr="00D86CEE">
        <w:rPr>
          <w:rFonts w:ascii="Verdana" w:hAnsi="Verdana" w:cs="Tahoma"/>
          <w:bCs/>
          <w:w w:val="80"/>
          <w:lang w:val="id-ID"/>
        </w:rPr>
        <w:t>,-</w:t>
      </w:r>
    </w:p>
    <w:p w:rsidR="00D86CEE" w:rsidRDefault="00877B6B" w:rsidP="00D86CEE">
      <w:pPr>
        <w:spacing w:line="360" w:lineRule="auto"/>
        <w:ind w:firstLine="567"/>
        <w:jc w:val="both"/>
        <w:rPr>
          <w:rFonts w:ascii="Verdana" w:hAnsi="Verdana" w:cs="Tahoma"/>
          <w:bCs/>
          <w:iCs/>
          <w:w w:val="80"/>
          <w:lang w:val="id-ID"/>
        </w:rPr>
      </w:pPr>
      <w:r w:rsidRPr="00D86CEE">
        <w:rPr>
          <w:rFonts w:ascii="Verdana" w:hAnsi="Verdana" w:cs="Tahoma"/>
          <w:bCs/>
          <w:iCs/>
          <w:w w:val="80"/>
          <w:lang w:val="id-ID"/>
        </w:rPr>
        <w:t>Untuk pendapatan lain-lain yang sah pemerintah Kabupaten Grobogan juga secara konsisten mendorong peningkatannya agar tingkat kemandirian keuangan daerah dapat ditingkatkan. Berturut-turut pendapatan lain-lain yang sah pada tahun 2009 adalah sebesar Rp.</w:t>
      </w:r>
      <w:r w:rsidRPr="00D86CEE">
        <w:rPr>
          <w:rFonts w:ascii="Verdana" w:hAnsi="Verdana" w:cs="Tahoma"/>
          <w:bCs/>
          <w:w w:val="80"/>
          <w:lang w:val="id-ID"/>
        </w:rPr>
        <w:t xml:space="preserve"> 58.260.117.647,- atau sebesar 7,01% dari total pendapatan, Pada tahun 2010 pendapatan lain-lain yang sah ditingkatkan menjadi Rp.97.802.463.707,- atau 10,36%; pada tahun 2011  ditingkatkan lagi </w:t>
      </w:r>
      <w:r w:rsidRPr="00D86CEE">
        <w:rPr>
          <w:rFonts w:ascii="Verdana" w:hAnsi="Verdana" w:cs="Tahoma"/>
          <w:bCs/>
          <w:w w:val="80"/>
          <w:lang w:val="id-ID"/>
        </w:rPr>
        <w:lastRenderedPageBreak/>
        <w:t xml:space="preserve">menjadi sebesar Rp.131.207.379.790,- atau 12,41% dari total pendapatan. Posisi ini dipertahankan sehingga pada tahun 2013 target pendapatan lain-lain yang sah adalah sebesar Rp.158.279.661.832,- meningkat sebesar 9,85% dari tahun 2012, dan proporsinya adalah sebesar 12,58% dari total pendaptan. Dengan demikian kebijakan yang diambil adalah Pemerintah Kabupaten Grobogan mendorong peningkatan pendapatan lain-lain yang sah agar proporsi terhadap total pendapatan dapat dijaga pada level yang stabil.  </w:t>
      </w:r>
    </w:p>
    <w:p w:rsidR="0091432E" w:rsidRPr="00D86CEE" w:rsidRDefault="001A067C" w:rsidP="00D86CEE">
      <w:pPr>
        <w:spacing w:line="360" w:lineRule="auto"/>
        <w:ind w:firstLine="567"/>
        <w:jc w:val="both"/>
        <w:rPr>
          <w:rFonts w:ascii="Verdana" w:hAnsi="Verdana" w:cs="Tahoma"/>
          <w:bCs/>
          <w:iCs/>
          <w:w w:val="80"/>
          <w:lang w:val="id-ID"/>
        </w:rPr>
      </w:pPr>
      <w:r w:rsidRPr="00D86CEE">
        <w:rPr>
          <w:rFonts w:ascii="Verdana" w:hAnsi="Verdana" w:cs="Tahoma"/>
          <w:bCs/>
          <w:iCs/>
          <w:w w:val="80"/>
          <w:lang w:val="id-ID"/>
        </w:rPr>
        <w:t>Berdasarkan kebijakan yang sudah digariskan dan akan d</w:t>
      </w:r>
      <w:r w:rsidR="009E1D21" w:rsidRPr="00D86CEE">
        <w:rPr>
          <w:rFonts w:ascii="Verdana" w:hAnsi="Verdana" w:cs="Tahoma"/>
          <w:bCs/>
          <w:iCs/>
          <w:w w:val="80"/>
          <w:lang w:val="id-ID"/>
        </w:rPr>
        <w:t>ilanjutkan dengan pengembangan atau</w:t>
      </w:r>
      <w:r w:rsidR="00D86CEE">
        <w:rPr>
          <w:rFonts w:ascii="Verdana" w:hAnsi="Verdana" w:cs="Tahoma"/>
          <w:bCs/>
          <w:iCs/>
          <w:w w:val="80"/>
          <w:lang w:val="id-ID"/>
        </w:rPr>
        <w:t xml:space="preserve"> </w:t>
      </w:r>
      <w:r w:rsidRPr="00D86CEE">
        <w:rPr>
          <w:rFonts w:ascii="Verdana" w:hAnsi="Verdana" w:cs="Tahoma"/>
          <w:bCs/>
          <w:iCs/>
          <w:w w:val="80"/>
          <w:lang w:val="id-ID"/>
        </w:rPr>
        <w:t>peningkatan target dan proporsi sumber-sumber pendapatan asli daerah dan pendapatan lain-lain yang sah yang proporsinya meningkat lebih besa</w:t>
      </w:r>
      <w:r w:rsidR="00A87299">
        <w:rPr>
          <w:rFonts w:ascii="Verdana" w:hAnsi="Verdana" w:cs="Tahoma"/>
          <w:bCs/>
          <w:iCs/>
          <w:w w:val="80"/>
        </w:rPr>
        <w:t>r</w:t>
      </w:r>
      <w:r w:rsidRPr="00D86CEE">
        <w:rPr>
          <w:rFonts w:ascii="Verdana" w:hAnsi="Verdana" w:cs="Tahoma"/>
          <w:bCs/>
          <w:iCs/>
          <w:w w:val="80"/>
          <w:lang w:val="id-ID"/>
        </w:rPr>
        <w:t>, maka proyeksi anggaran pendapatan 2014</w:t>
      </w:r>
      <w:r w:rsidR="00D86CEE">
        <w:rPr>
          <w:rFonts w:ascii="Verdana" w:hAnsi="Verdana" w:cs="Tahoma"/>
          <w:bCs/>
          <w:iCs/>
          <w:w w:val="80"/>
          <w:lang w:val="id-ID"/>
        </w:rPr>
        <w:t>–</w:t>
      </w:r>
      <w:r w:rsidRPr="00D86CEE">
        <w:rPr>
          <w:rFonts w:ascii="Verdana" w:hAnsi="Verdana" w:cs="Tahoma"/>
          <w:bCs/>
          <w:iCs/>
          <w:w w:val="80"/>
          <w:lang w:val="id-ID"/>
        </w:rPr>
        <w:t xml:space="preserve">2015 yang akan datang adalah sebagai yang disajikan dalam tabel III.11 berikut. </w:t>
      </w:r>
    </w:p>
    <w:p w:rsidR="001A067C" w:rsidRPr="002C1FAD" w:rsidRDefault="001A067C" w:rsidP="0091432E">
      <w:pPr>
        <w:jc w:val="both"/>
        <w:rPr>
          <w:rFonts w:ascii="Verdana" w:hAnsi="Verdana" w:cs="Tahoma"/>
          <w:bCs/>
          <w:iCs/>
          <w:w w:val="80"/>
          <w:lang w:val="id-ID"/>
        </w:rPr>
      </w:pPr>
    </w:p>
    <w:p w:rsidR="001A067C" w:rsidRPr="00BC4D79" w:rsidRDefault="001A067C" w:rsidP="0091432E">
      <w:pPr>
        <w:jc w:val="both"/>
        <w:rPr>
          <w:rFonts w:ascii="Verdana" w:hAnsi="Verdana" w:cs="Tahoma"/>
          <w:bCs/>
          <w:iCs/>
          <w:color w:val="000000"/>
          <w:w w:val="80"/>
          <w:lang w:val="id-ID"/>
        </w:rPr>
        <w:sectPr w:rsidR="001A067C" w:rsidRPr="00BC4D79" w:rsidSect="00034AF4">
          <w:footerReference w:type="default" r:id="rId10"/>
          <w:pgSz w:w="11906" w:h="16838" w:code="9"/>
          <w:pgMar w:top="2268" w:right="1701" w:bottom="1701" w:left="2268" w:header="720" w:footer="720" w:gutter="0"/>
          <w:cols w:space="708"/>
          <w:docGrid w:linePitch="360"/>
        </w:sectPr>
      </w:pPr>
    </w:p>
    <w:p w:rsidR="001A067C" w:rsidRPr="00D86CEE" w:rsidRDefault="00D86CEE" w:rsidP="00D86CEE">
      <w:pPr>
        <w:jc w:val="center"/>
        <w:rPr>
          <w:rFonts w:ascii="Verdana" w:hAnsi="Verdana" w:cs="Tahoma"/>
          <w:b/>
          <w:bCs/>
          <w:iCs/>
          <w:color w:val="000000"/>
          <w:w w:val="80"/>
          <w:lang w:val="id-ID"/>
        </w:rPr>
      </w:pPr>
      <w:r w:rsidRPr="00D86CEE">
        <w:rPr>
          <w:rFonts w:ascii="Verdana" w:hAnsi="Verdana" w:cs="Tahoma"/>
          <w:b/>
          <w:bCs/>
          <w:iCs/>
          <w:color w:val="000000"/>
          <w:w w:val="80"/>
          <w:lang w:val="id-ID"/>
        </w:rPr>
        <w:lastRenderedPageBreak/>
        <w:t>Tabel 3.9</w:t>
      </w:r>
    </w:p>
    <w:p w:rsidR="001A067C" w:rsidRPr="00BC4D79" w:rsidRDefault="009E1D21" w:rsidP="00D86CEE">
      <w:pPr>
        <w:jc w:val="center"/>
        <w:rPr>
          <w:rFonts w:ascii="Verdana" w:hAnsi="Verdana" w:cs="Tahoma"/>
          <w:bCs/>
          <w:iCs/>
          <w:color w:val="000000"/>
          <w:w w:val="80"/>
          <w:lang w:val="id-ID"/>
        </w:rPr>
      </w:pPr>
      <w:r w:rsidRPr="00BC4D79">
        <w:rPr>
          <w:rFonts w:ascii="Verdana" w:hAnsi="Verdana" w:cs="Tahoma"/>
          <w:bCs/>
          <w:iCs/>
          <w:color w:val="000000"/>
          <w:w w:val="80"/>
          <w:lang w:val="id-ID"/>
        </w:rPr>
        <w:t>Proyeksi Target Pendapatan Pemerintah Kabupaten</w:t>
      </w:r>
      <w:r w:rsidR="00D86CEE">
        <w:rPr>
          <w:rFonts w:ascii="Verdana" w:hAnsi="Verdana" w:cs="Tahoma"/>
          <w:bCs/>
          <w:iCs/>
          <w:color w:val="000000"/>
          <w:w w:val="80"/>
          <w:lang w:val="id-ID"/>
        </w:rPr>
        <w:t xml:space="preserve"> Grobogan Tahun Anggaran 2014–</w:t>
      </w:r>
      <w:r w:rsidRPr="00BC4D79">
        <w:rPr>
          <w:rFonts w:ascii="Verdana" w:hAnsi="Verdana" w:cs="Tahoma"/>
          <w:bCs/>
          <w:iCs/>
          <w:color w:val="000000"/>
          <w:w w:val="80"/>
          <w:lang w:val="id-ID"/>
        </w:rPr>
        <w:t>2015</w:t>
      </w:r>
    </w:p>
    <w:tbl>
      <w:tblPr>
        <w:tblW w:w="13091" w:type="dxa"/>
        <w:tblInd w:w="103" w:type="dxa"/>
        <w:tblLook w:val="04A0"/>
      </w:tblPr>
      <w:tblGrid>
        <w:gridCol w:w="685"/>
        <w:gridCol w:w="1389"/>
        <w:gridCol w:w="1471"/>
        <w:gridCol w:w="1471"/>
        <w:gridCol w:w="1615"/>
        <w:gridCol w:w="1615"/>
        <w:gridCol w:w="1615"/>
        <w:gridCol w:w="1615"/>
        <w:gridCol w:w="1615"/>
      </w:tblGrid>
      <w:tr w:rsidR="001A067C" w:rsidRPr="00D86CEE" w:rsidTr="00D86CEE">
        <w:trPr>
          <w:trHeight w:val="407"/>
          <w:tblHeader/>
        </w:trPr>
        <w:tc>
          <w:tcPr>
            <w:tcW w:w="81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NO</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Uraian</w:t>
            </w:r>
          </w:p>
        </w:tc>
        <w:tc>
          <w:tcPr>
            <w:tcW w:w="5940" w:type="dxa"/>
            <w:gridSpan w:val="4"/>
            <w:tcBorders>
              <w:top w:val="single" w:sz="4" w:space="0" w:color="auto"/>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Jumlah Realisasi Tahun</w:t>
            </w:r>
          </w:p>
        </w:tc>
        <w:tc>
          <w:tcPr>
            <w:tcW w:w="4710" w:type="dxa"/>
            <w:gridSpan w:val="3"/>
            <w:tcBorders>
              <w:top w:val="single" w:sz="4" w:space="0" w:color="auto"/>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Proyeksi atau Target</w:t>
            </w:r>
          </w:p>
          <w:p w:rsidR="001A067C" w:rsidRPr="00D86CEE" w:rsidRDefault="001A067C" w:rsidP="001A067C">
            <w:pPr>
              <w:jc w:val="center"/>
              <w:rPr>
                <w:rFonts w:ascii="Verdana" w:hAnsi="Verdana" w:cs="Arial"/>
                <w:b/>
                <w:w w:val="80"/>
                <w:sz w:val="20"/>
                <w:szCs w:val="20"/>
                <w:lang w:val="id-ID" w:eastAsia="id-ID"/>
              </w:rPr>
            </w:pPr>
          </w:p>
        </w:tc>
      </w:tr>
      <w:tr w:rsidR="001A067C" w:rsidRPr="00D86CEE" w:rsidTr="00D86CEE">
        <w:trPr>
          <w:trHeight w:val="255"/>
          <w:tblHeader/>
        </w:trPr>
        <w:tc>
          <w:tcPr>
            <w:tcW w:w="81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p>
        </w:tc>
        <w:tc>
          <w:tcPr>
            <w:tcW w:w="163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p>
        </w:tc>
        <w:tc>
          <w:tcPr>
            <w:tcW w:w="1419" w:type="dxa"/>
            <w:tcBorders>
              <w:top w:val="nil"/>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2009</w:t>
            </w:r>
          </w:p>
        </w:tc>
        <w:tc>
          <w:tcPr>
            <w:tcW w:w="1419"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2010</w:t>
            </w:r>
          </w:p>
        </w:tc>
        <w:tc>
          <w:tcPr>
            <w:tcW w:w="1551"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2011</w:t>
            </w:r>
          </w:p>
        </w:tc>
        <w:tc>
          <w:tcPr>
            <w:tcW w:w="1551"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2012</w:t>
            </w:r>
          </w:p>
        </w:tc>
        <w:tc>
          <w:tcPr>
            <w:tcW w:w="1583"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2013</w:t>
            </w:r>
          </w:p>
        </w:tc>
        <w:tc>
          <w:tcPr>
            <w:tcW w:w="1576"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2014</w:t>
            </w:r>
          </w:p>
        </w:tc>
        <w:tc>
          <w:tcPr>
            <w:tcW w:w="1551"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rsidR="001A067C" w:rsidRPr="00D86CEE" w:rsidRDefault="001A067C" w:rsidP="001A067C">
            <w:pPr>
              <w:jc w:val="center"/>
              <w:rPr>
                <w:rFonts w:ascii="Verdana" w:hAnsi="Verdana" w:cs="Arial"/>
                <w:b/>
                <w:w w:val="80"/>
                <w:sz w:val="20"/>
                <w:szCs w:val="20"/>
                <w:lang w:val="id-ID" w:eastAsia="id-ID"/>
              </w:rPr>
            </w:pPr>
            <w:r w:rsidRPr="00D86CEE">
              <w:rPr>
                <w:rFonts w:ascii="Verdana" w:hAnsi="Verdana" w:cs="Arial"/>
                <w:b/>
                <w:w w:val="80"/>
                <w:sz w:val="20"/>
                <w:szCs w:val="20"/>
                <w:lang w:val="id-ID" w:eastAsia="id-ID"/>
              </w:rPr>
              <w:t>2015</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1.1</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Pendapatan asli daerah</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77.079.602.181</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78.366.420.899</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88.013.098.194</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105.463.320.984</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134.147.361.354</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160.913.996.992</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191.209.938.415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1.1.1</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Pajak daerah</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11.177.230.232</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15.104.906.059</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14.990.198.823</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18.690.718.677</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22.229.718.466</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25.297.419.614</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27.906.353.586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1.1.2</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Retribusi daerah</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46.188.968.326</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48.749.800.832</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14.261.854.045</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15.134.904.001</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89.795.829.906</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110.134.585.380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135.080.068.968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1.1.3</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Hsl pengel kekayaan daerah yg dipisahkan</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5.066.839.675</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5.138.562.275</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3.263.996.080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6.712.724.685</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3.819.989.254</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4.169.518.270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3.405.140.204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1.1.4</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Lain-lain PAD yang sah</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14.646.563.948</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9.373.151.733</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55.497.049.246</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64.924.973.621</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18.301.823.727</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21.312.473.729</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24.818.375.657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1.2</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Dana perimbangan</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695.617.456.551</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746.052.421.038</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1.048.801.726.825</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976.816.606.098</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966.159.421.268</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1.045.235.471.164</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1.083.415.680.840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1.2.1</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Dana bagi hsl pjak/Bagi hsl bkn pajak</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53.918.290.551</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60.752.838.038</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58.173.272.183</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66.770.846.098</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85.026.075.386</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95.144.178.357</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106.546.281.617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1.2.2</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Dana alokasi umum</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614.891.166.000</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617.827.183.000</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668.995.422.000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812.990.740.000</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713.306.549.165</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748.615.223.348</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726.203.582.683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1.2.3</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Dana alokasi khusus</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26.808.000.000</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67.472.400.000</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78.239.100.000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97.055.020.000</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167.826.796.717</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201.476.069.459</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250.665.816.540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1.2.4</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Dana Penyesuaian</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193.272.367.280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1.2.5</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Dana Bagi Hasil Pajak Provinsi</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50.121.565.362</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                                  -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lastRenderedPageBreak/>
              <w:t>1.3</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Lain-2 pendapatan daerah yang sah</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58.260.117.647</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97.802.463.707</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27.043.575.000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241.557.683.434</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158.279.661.832</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174.598.596.442</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           160.856.754.037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1.3.1</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Hibah</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709.703.500</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b/>
                <w:bCs/>
                <w:w w:val="80"/>
                <w:sz w:val="18"/>
                <w:szCs w:val="16"/>
                <w:lang w:val="id-ID" w:eastAsia="id-ID"/>
              </w:rPr>
            </w:pPr>
            <w:r w:rsidRPr="009F3E2A">
              <w:rPr>
                <w:rFonts w:ascii="Verdana" w:hAnsi="Verdana" w:cs="Arial"/>
                <w:b/>
                <w:bCs/>
                <w:w w:val="80"/>
                <w:sz w:val="18"/>
                <w:szCs w:val="16"/>
                <w:lang w:val="id-ID" w:eastAsia="id-ID"/>
              </w:rPr>
              <w:t>-</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709.703.500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                  709.703.500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1.3.2</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Dana darurat</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b/>
                <w:bCs/>
                <w:w w:val="80"/>
                <w:sz w:val="18"/>
                <w:szCs w:val="16"/>
                <w:lang w:val="id-ID" w:eastAsia="id-ID"/>
              </w:rPr>
            </w:pPr>
            <w:r w:rsidRPr="009F3E2A">
              <w:rPr>
                <w:rFonts w:ascii="Verdana" w:hAnsi="Verdana" w:cs="Arial"/>
                <w:b/>
                <w:bCs/>
                <w:w w:val="80"/>
                <w:sz w:val="18"/>
                <w:szCs w:val="16"/>
                <w:lang w:val="id-ID" w:eastAsia="id-ID"/>
              </w:rPr>
              <w:t>-</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1.3.3</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Bagi hasil pajak dari provinsi dan dari pemerintah daerah lainnya</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40.747.992.647</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37.955.403.707</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63.125.944.934</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79.765.092.190</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87.821.366.501</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             97.591.464.498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1.3.4</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Dana Penyesuaian dan Otsus</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17.512.125.000</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59.847.060.000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131.494.643.000</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50.587.552.267</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55.696.895.045</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             37.068.551.451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r w:rsidRPr="00D86CEE">
              <w:rPr>
                <w:rFonts w:ascii="Verdana" w:hAnsi="Verdana" w:cs="Arial"/>
                <w:w w:val="80"/>
                <w:sz w:val="20"/>
                <w:szCs w:val="20"/>
                <w:lang w:val="id-ID" w:eastAsia="id-ID"/>
              </w:rPr>
              <w:t>1.3.5</w:t>
            </w: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Bantuan Keuangan dari provinsi pemerintah daerah lainnya*)</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27.043.575.000</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46.227.392.000</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27.927.017.375</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30.370.631.395</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             25.487.034.588 </w:t>
            </w:r>
          </w:p>
        </w:tc>
      </w:tr>
      <w:tr w:rsidR="003F2C26" w:rsidRPr="00D86CEE" w:rsidTr="003F2C26">
        <w:trPr>
          <w:trHeight w:val="36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3F2C26" w:rsidRPr="00D86CEE" w:rsidRDefault="003F2C26" w:rsidP="001A067C">
            <w:pPr>
              <w:jc w:val="center"/>
              <w:rPr>
                <w:rFonts w:ascii="Verdana" w:hAnsi="Verdana" w:cs="Arial"/>
                <w:w w:val="80"/>
                <w:sz w:val="20"/>
                <w:szCs w:val="20"/>
                <w:lang w:val="id-ID" w:eastAsia="id-ID"/>
              </w:rPr>
            </w:pPr>
          </w:p>
        </w:tc>
        <w:tc>
          <w:tcPr>
            <w:tcW w:w="1631" w:type="dxa"/>
            <w:tcBorders>
              <w:top w:val="nil"/>
              <w:left w:val="nil"/>
              <w:bottom w:val="single" w:sz="4" w:space="0" w:color="auto"/>
              <w:right w:val="single" w:sz="4" w:space="0" w:color="auto"/>
            </w:tcBorders>
            <w:shd w:val="clear" w:color="auto" w:fill="auto"/>
            <w:vAlign w:val="center"/>
            <w:hideMark/>
          </w:tcPr>
          <w:p w:rsidR="003F2C26" w:rsidRPr="00D86CEE" w:rsidRDefault="003F2C26" w:rsidP="00D86CEE">
            <w:pPr>
              <w:rPr>
                <w:rFonts w:ascii="Verdana" w:hAnsi="Verdana" w:cs="Arial"/>
                <w:w w:val="80"/>
                <w:sz w:val="20"/>
                <w:szCs w:val="20"/>
                <w:lang w:val="id-ID" w:eastAsia="id-ID"/>
              </w:rPr>
            </w:pPr>
            <w:r w:rsidRPr="00D86CEE">
              <w:rPr>
                <w:rFonts w:ascii="Verdana" w:hAnsi="Verdana" w:cs="Arial"/>
                <w:w w:val="80"/>
                <w:sz w:val="20"/>
                <w:szCs w:val="20"/>
                <w:lang w:val="id-ID" w:eastAsia="id-ID"/>
              </w:rPr>
              <w:t>JUMLAH PENDAPATAN DAERAH (1.1 +1.2+1.3)</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bCs/>
                <w:w w:val="80"/>
                <w:sz w:val="18"/>
                <w:szCs w:val="16"/>
                <w:lang w:val="id-ID" w:eastAsia="id-ID"/>
              </w:rPr>
            </w:pPr>
            <w:r w:rsidRPr="009F3E2A">
              <w:rPr>
                <w:rFonts w:ascii="Verdana" w:hAnsi="Verdana" w:cs="Arial"/>
                <w:bCs/>
                <w:w w:val="80"/>
                <w:sz w:val="18"/>
                <w:szCs w:val="16"/>
                <w:lang w:val="id-ID" w:eastAsia="id-ID"/>
              </w:rPr>
              <w:t>830.957.176.379</w:t>
            </w:r>
          </w:p>
        </w:tc>
        <w:tc>
          <w:tcPr>
            <w:tcW w:w="1419"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bCs/>
                <w:w w:val="80"/>
                <w:sz w:val="18"/>
                <w:szCs w:val="16"/>
                <w:lang w:val="id-ID" w:eastAsia="id-ID"/>
              </w:rPr>
            </w:pPr>
            <w:r w:rsidRPr="009F3E2A">
              <w:rPr>
                <w:rFonts w:ascii="Verdana" w:hAnsi="Verdana" w:cs="Arial"/>
                <w:bCs/>
                <w:w w:val="80"/>
                <w:sz w:val="18"/>
                <w:szCs w:val="16"/>
                <w:lang w:val="id-ID" w:eastAsia="id-ID"/>
              </w:rPr>
              <w:t>943.965.603.144</w:t>
            </w:r>
          </w:p>
        </w:tc>
        <w:tc>
          <w:tcPr>
            <w:tcW w:w="1551"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bCs/>
                <w:w w:val="80"/>
                <w:sz w:val="18"/>
                <w:szCs w:val="16"/>
                <w:lang w:val="id-ID" w:eastAsia="id-ID"/>
              </w:rPr>
            </w:pPr>
            <w:r w:rsidRPr="009F3E2A">
              <w:rPr>
                <w:rFonts w:ascii="Verdana" w:hAnsi="Verdana" w:cs="Arial"/>
                <w:bCs/>
                <w:w w:val="80"/>
                <w:sz w:val="18"/>
                <w:szCs w:val="16"/>
                <w:lang w:val="id-ID" w:eastAsia="id-ID"/>
              </w:rPr>
              <w:t>1.163.858.400.019</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1.323.837.610.516</w:t>
            </w:r>
          </w:p>
        </w:tc>
        <w:tc>
          <w:tcPr>
            <w:tcW w:w="1583" w:type="dxa"/>
            <w:tcBorders>
              <w:top w:val="nil"/>
              <w:left w:val="nil"/>
              <w:bottom w:val="single" w:sz="4" w:space="0" w:color="auto"/>
              <w:right w:val="single" w:sz="4" w:space="0" w:color="auto"/>
            </w:tcBorders>
            <w:shd w:val="clear" w:color="auto" w:fill="auto"/>
            <w:vAlign w:val="center"/>
            <w:hideMark/>
          </w:tcPr>
          <w:p w:rsidR="003F2C26" w:rsidRPr="009F3E2A" w:rsidRDefault="003F2C26" w:rsidP="009F3E2A">
            <w:pPr>
              <w:jc w:val="right"/>
              <w:rPr>
                <w:rFonts w:ascii="Verdana" w:hAnsi="Verdana" w:cs="Arial"/>
                <w:bCs/>
                <w:w w:val="80"/>
                <w:sz w:val="18"/>
                <w:szCs w:val="16"/>
                <w:lang w:val="id-ID" w:eastAsia="id-ID"/>
              </w:rPr>
            </w:pPr>
            <w:r w:rsidRPr="009F3E2A">
              <w:rPr>
                <w:rFonts w:ascii="Verdana" w:hAnsi="Verdana" w:cs="Arial"/>
                <w:bCs/>
                <w:w w:val="80"/>
                <w:sz w:val="18"/>
                <w:szCs w:val="16"/>
                <w:lang w:val="id-ID" w:eastAsia="id-ID"/>
              </w:rPr>
              <w:t>1.258.586.444.455</w:t>
            </w:r>
          </w:p>
        </w:tc>
        <w:tc>
          <w:tcPr>
            <w:tcW w:w="1576"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lang w:val="id-ID" w:eastAsia="id-ID"/>
              </w:rPr>
            </w:pPr>
            <w:r w:rsidRPr="009F3E2A">
              <w:rPr>
                <w:rFonts w:ascii="Verdana" w:hAnsi="Verdana" w:cs="Arial"/>
                <w:w w:val="80"/>
                <w:sz w:val="18"/>
                <w:szCs w:val="16"/>
                <w:lang w:val="id-ID" w:eastAsia="id-ID"/>
              </w:rPr>
              <w:t>1.380.748.064.598</w:t>
            </w:r>
          </w:p>
        </w:tc>
        <w:tc>
          <w:tcPr>
            <w:tcW w:w="1551" w:type="dxa"/>
            <w:tcBorders>
              <w:top w:val="nil"/>
              <w:left w:val="nil"/>
              <w:bottom w:val="single" w:sz="4" w:space="0" w:color="auto"/>
              <w:right w:val="single" w:sz="4" w:space="0" w:color="auto"/>
            </w:tcBorders>
            <w:shd w:val="clear" w:color="auto" w:fill="auto"/>
            <w:noWrap/>
            <w:vAlign w:val="center"/>
            <w:hideMark/>
          </w:tcPr>
          <w:p w:rsidR="003F2C26" w:rsidRPr="009F3E2A" w:rsidRDefault="003F2C26" w:rsidP="009F3E2A">
            <w:pPr>
              <w:jc w:val="right"/>
              <w:rPr>
                <w:rFonts w:ascii="Verdana" w:hAnsi="Verdana" w:cs="Arial"/>
                <w:w w:val="80"/>
                <w:sz w:val="18"/>
                <w:szCs w:val="16"/>
              </w:rPr>
            </w:pPr>
            <w:r w:rsidRPr="009F3E2A">
              <w:rPr>
                <w:rFonts w:ascii="Verdana" w:hAnsi="Verdana" w:cs="Arial"/>
                <w:w w:val="80"/>
                <w:sz w:val="18"/>
                <w:szCs w:val="16"/>
              </w:rPr>
              <w:t xml:space="preserve">        1.435.482.373.291 </w:t>
            </w:r>
          </w:p>
          <w:p w:rsidR="003F2C26" w:rsidRPr="009F3E2A" w:rsidRDefault="003F2C26" w:rsidP="009F3E2A">
            <w:pPr>
              <w:jc w:val="right"/>
              <w:rPr>
                <w:rFonts w:ascii="Verdana" w:hAnsi="Verdana" w:cs="Arial"/>
                <w:w w:val="80"/>
                <w:sz w:val="18"/>
                <w:szCs w:val="16"/>
                <w:lang w:val="id-ID"/>
              </w:rPr>
            </w:pPr>
          </w:p>
        </w:tc>
      </w:tr>
    </w:tbl>
    <w:p w:rsidR="001A067C" w:rsidRPr="00BC4D79" w:rsidRDefault="001A067C" w:rsidP="001A57C1">
      <w:pPr>
        <w:widowControl w:val="0"/>
        <w:autoSpaceDE w:val="0"/>
        <w:autoSpaceDN w:val="0"/>
        <w:adjustRightInd w:val="0"/>
        <w:spacing w:line="360" w:lineRule="auto"/>
        <w:jc w:val="both"/>
        <w:rPr>
          <w:rFonts w:ascii="Verdana" w:hAnsi="Verdana" w:cs="Tahoma"/>
          <w:b/>
          <w:bCs/>
          <w:iCs/>
          <w:color w:val="000000"/>
          <w:w w:val="80"/>
          <w:lang w:val="id-ID"/>
        </w:rPr>
        <w:sectPr w:rsidR="001A067C" w:rsidRPr="00BC4D79" w:rsidSect="001A067C">
          <w:pgSz w:w="16838" w:h="11906" w:orient="landscape" w:code="9"/>
          <w:pgMar w:top="2268" w:right="1701" w:bottom="1701" w:left="1701" w:header="720" w:footer="522" w:gutter="0"/>
          <w:cols w:space="708"/>
          <w:docGrid w:linePitch="360"/>
        </w:sectPr>
      </w:pPr>
    </w:p>
    <w:p w:rsidR="007C5B48" w:rsidRPr="00BC4D79" w:rsidRDefault="00AC663A" w:rsidP="00FE7CB7">
      <w:pPr>
        <w:widowControl w:val="0"/>
        <w:autoSpaceDE w:val="0"/>
        <w:autoSpaceDN w:val="0"/>
        <w:adjustRightInd w:val="0"/>
        <w:spacing w:after="120" w:line="360" w:lineRule="auto"/>
        <w:jc w:val="both"/>
        <w:rPr>
          <w:rFonts w:ascii="Verdana" w:hAnsi="Verdana" w:cs="Tahoma"/>
          <w:b/>
          <w:w w:val="80"/>
          <w:lang w:val="id-ID"/>
        </w:rPr>
      </w:pPr>
      <w:r w:rsidRPr="00BC4D79">
        <w:rPr>
          <w:rFonts w:ascii="Verdana" w:hAnsi="Verdana" w:cs="Tahoma"/>
          <w:b/>
          <w:bCs/>
          <w:iCs/>
          <w:color w:val="000000"/>
          <w:w w:val="80"/>
          <w:lang w:val="id-ID"/>
        </w:rPr>
        <w:lastRenderedPageBreak/>
        <w:t>3.2.2</w:t>
      </w:r>
      <w:r w:rsidR="00030909">
        <w:rPr>
          <w:rFonts w:ascii="Verdana" w:hAnsi="Verdana" w:cs="Tahoma"/>
          <w:b/>
          <w:bCs/>
          <w:iCs/>
          <w:color w:val="000000"/>
          <w:w w:val="80"/>
          <w:lang w:val="id-ID"/>
        </w:rPr>
        <w:t xml:space="preserve">. </w:t>
      </w:r>
      <w:r w:rsidR="004B65BD" w:rsidRPr="00BC4D79">
        <w:rPr>
          <w:rFonts w:ascii="Verdana" w:hAnsi="Verdana" w:cs="Tahoma"/>
          <w:b/>
          <w:w w:val="80"/>
          <w:lang w:val="id-ID"/>
        </w:rPr>
        <w:t>Pengelolaan Pendapatan Daerah</w:t>
      </w:r>
    </w:p>
    <w:p w:rsidR="000928A1" w:rsidRPr="00BC4D79" w:rsidRDefault="000928A1" w:rsidP="00FE7CB7">
      <w:pPr>
        <w:widowControl w:val="0"/>
        <w:numPr>
          <w:ilvl w:val="0"/>
          <w:numId w:val="25"/>
        </w:numPr>
        <w:autoSpaceDE w:val="0"/>
        <w:autoSpaceDN w:val="0"/>
        <w:adjustRightInd w:val="0"/>
        <w:spacing w:line="360" w:lineRule="auto"/>
        <w:ind w:left="426" w:hanging="284"/>
        <w:jc w:val="both"/>
        <w:rPr>
          <w:rFonts w:ascii="Verdana" w:hAnsi="Verdana" w:cs="Tahoma"/>
          <w:b/>
          <w:w w:val="80"/>
          <w:lang w:val="id-ID"/>
        </w:rPr>
      </w:pPr>
      <w:r w:rsidRPr="00BC4D79">
        <w:rPr>
          <w:rFonts w:ascii="Verdana" w:hAnsi="Verdana" w:cs="Tahoma"/>
          <w:b/>
          <w:w w:val="80"/>
          <w:lang w:val="id-ID"/>
        </w:rPr>
        <w:t>Intensifikasi dan Ekstensifikasi Pendapatan Daerah</w:t>
      </w:r>
    </w:p>
    <w:p w:rsidR="00FE7CB7" w:rsidRDefault="000928A1" w:rsidP="00FE7CB7">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Dalam rangka meningkatkan pendapatan khususnya Pendapatan Asli Daerah</w:t>
      </w:r>
      <w:r w:rsidR="003F2C26" w:rsidRPr="00BC4D79">
        <w:rPr>
          <w:rFonts w:ascii="Verdana" w:hAnsi="Verdana" w:cs="Tahoma"/>
          <w:w w:val="80"/>
          <w:lang w:val="id-ID"/>
        </w:rPr>
        <w:t>.</w:t>
      </w:r>
      <w:r w:rsidRPr="00BC4D79">
        <w:rPr>
          <w:rFonts w:ascii="Verdana" w:hAnsi="Verdana" w:cs="Tahoma"/>
          <w:w w:val="80"/>
          <w:lang w:val="id-ID"/>
        </w:rPr>
        <w:t xml:space="preserve"> maka kebijakan yang ditempuh adalah dalam bentuk intensifikasi dan ekstensifikasi pemungutan. Melalui kebijakan tersebut</w:t>
      </w:r>
      <w:r w:rsidR="003F2C26" w:rsidRPr="00BC4D79">
        <w:rPr>
          <w:rFonts w:ascii="Verdana" w:hAnsi="Verdana" w:cs="Tahoma"/>
          <w:w w:val="80"/>
          <w:lang w:val="id-ID"/>
        </w:rPr>
        <w:t>.</w:t>
      </w:r>
      <w:r w:rsidRPr="00BC4D79">
        <w:rPr>
          <w:rFonts w:ascii="Verdana" w:hAnsi="Verdana" w:cs="Tahoma"/>
          <w:w w:val="80"/>
          <w:lang w:val="id-ID"/>
        </w:rPr>
        <w:t xml:space="preserve"> diharapkan akan meningkatkan kontribusi PAD terhadap pendapatan daerah. </w:t>
      </w:r>
    </w:p>
    <w:p w:rsidR="00FE7CB7" w:rsidRDefault="000928A1" w:rsidP="00FE7CB7">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Kebijakan dalam bentuk intensifikasi adalah berupa peningkatan Pendapatan Asli Daerah dari sumber-sumber yang telah ada atau yang telah berjalan selama ini. Sedangkan kebijakan ekstensifikasi dalam pemungutan ini adalah berupa mencari dan menggali sumber-sumber pendapatan daerah yang baru dalam batas ketentuan perundang-undangan.</w:t>
      </w:r>
    </w:p>
    <w:p w:rsidR="00FE7CB7" w:rsidRDefault="000928A1" w:rsidP="00FE7CB7">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Pendapatan Asli Daerah (PAD) merupakan salah satu sumber pendapatan daerah yang potensial untuk ditingkatkan</w:t>
      </w:r>
      <w:r w:rsidR="003F2C26" w:rsidRPr="00BC4D79">
        <w:rPr>
          <w:rFonts w:ascii="Verdana" w:hAnsi="Verdana" w:cs="Tahoma"/>
          <w:w w:val="80"/>
          <w:lang w:val="id-ID"/>
        </w:rPr>
        <w:t>.</w:t>
      </w:r>
      <w:r w:rsidRPr="00BC4D79">
        <w:rPr>
          <w:rFonts w:ascii="Verdana" w:hAnsi="Verdana" w:cs="Tahoma"/>
          <w:w w:val="80"/>
          <w:lang w:val="id-ID"/>
        </w:rPr>
        <w:t xml:space="preserve"> walaupun kontribusi PAD terhadap APBD masih rendah. Untuk menentukan pengelolaan komponen PAD diperlukan identifikasi potensi komponen PAD sebagai sumber pendapatan daerah dengan menganalisis rasio pertumbuhan jenis penerimaan dengan proporsi atau sumbangannya terhadap rata-rata total penerimaan.</w:t>
      </w:r>
    </w:p>
    <w:p w:rsidR="000928A1" w:rsidRPr="00BC4D79" w:rsidRDefault="000928A1" w:rsidP="00FE7CB7">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Upaya yang dilakukan untuk mendongkrak Pendapatan Asli Daerah dilakukan dengan b</w:t>
      </w:r>
      <w:r w:rsidR="00FE7CB7">
        <w:rPr>
          <w:rFonts w:ascii="Verdana" w:hAnsi="Verdana" w:cs="Tahoma"/>
          <w:w w:val="80"/>
          <w:lang w:val="id-ID"/>
        </w:rPr>
        <w:t>erbagai cara diantaranya adalah</w:t>
      </w:r>
      <w:r w:rsidRPr="00BC4D79">
        <w:rPr>
          <w:rFonts w:ascii="Verdana" w:hAnsi="Verdana" w:cs="Tahoma"/>
          <w:w w:val="80"/>
          <w:lang w:val="id-ID"/>
        </w:rPr>
        <w:t>:</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Pendataan wajib pajak/pembaruan wajib pajak. Kegiatan pendataan/pembaruan wajib pajak dilaksanakan untuk mengetahui data para wajib pajak sehingga dapat diketahui potensi riil di lapangan;</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Intensifikasi dan ekstensifikasi wajib pajak potensial. Kegiatan ini dilaksanakan untuk lebih mempercepat wajib pajak potensial dalam membayar pajak sebelum tanggal jatuh tempo;</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Penagihan pajak secara langsung kepada wajib pajak;</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Perbaikan sistem pelayanan khususnya retribusi daerah;</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Perbaikan aspek ketatalaksanaan</w:t>
      </w:r>
      <w:r w:rsidR="003F2C26" w:rsidRPr="00BC4D79">
        <w:rPr>
          <w:rFonts w:ascii="Verdana" w:hAnsi="Verdana" w:cs="Tahoma"/>
          <w:w w:val="80"/>
          <w:lang w:val="id-ID"/>
        </w:rPr>
        <w:t>.</w:t>
      </w:r>
      <w:r w:rsidRPr="00BC4D79">
        <w:rPr>
          <w:rFonts w:ascii="Verdana" w:hAnsi="Verdana" w:cs="Tahoma"/>
          <w:w w:val="80"/>
          <w:lang w:val="id-ID"/>
        </w:rPr>
        <w:t xml:space="preserve"> baik administrasi maupun </w:t>
      </w:r>
      <w:r w:rsidRPr="00BC4D79">
        <w:rPr>
          <w:rFonts w:ascii="Verdana" w:hAnsi="Verdana" w:cs="Tahoma"/>
          <w:w w:val="80"/>
          <w:lang w:val="id-ID"/>
        </w:rPr>
        <w:lastRenderedPageBreak/>
        <w:t>operasional yang meliputi :</w:t>
      </w:r>
    </w:p>
    <w:p w:rsidR="000928A1" w:rsidRPr="00BC4D79" w:rsidRDefault="00200DC1" w:rsidP="000928A1">
      <w:pPr>
        <w:widowControl w:val="0"/>
        <w:numPr>
          <w:ilvl w:val="0"/>
          <w:numId w:val="36"/>
        </w:numPr>
        <w:autoSpaceDE w:val="0"/>
        <w:autoSpaceDN w:val="0"/>
        <w:adjustRightInd w:val="0"/>
        <w:spacing w:line="360" w:lineRule="auto"/>
        <w:ind w:left="1560" w:hanging="426"/>
        <w:jc w:val="both"/>
        <w:rPr>
          <w:rFonts w:ascii="Verdana" w:hAnsi="Verdana" w:cs="Tahoma"/>
          <w:w w:val="80"/>
          <w:lang w:val="id-ID"/>
        </w:rPr>
      </w:pPr>
      <w:r>
        <w:rPr>
          <w:rFonts w:ascii="Verdana" w:hAnsi="Verdana" w:cs="Tahoma"/>
          <w:w w:val="80"/>
          <w:lang w:val="id-ID"/>
        </w:rPr>
        <w:t xml:space="preserve"> </w:t>
      </w:r>
      <w:r w:rsidR="000928A1" w:rsidRPr="00BC4D79">
        <w:rPr>
          <w:rFonts w:ascii="Verdana" w:hAnsi="Verdana" w:cs="Tahoma"/>
          <w:w w:val="80"/>
          <w:lang w:val="id-ID"/>
        </w:rPr>
        <w:t>Penyesuaian/penyempurnaan administrasi pungutan pajak;</w:t>
      </w:r>
    </w:p>
    <w:p w:rsidR="000928A1" w:rsidRPr="00BC4D79" w:rsidRDefault="000928A1" w:rsidP="000928A1">
      <w:pPr>
        <w:widowControl w:val="0"/>
        <w:numPr>
          <w:ilvl w:val="0"/>
          <w:numId w:val="36"/>
        </w:numPr>
        <w:autoSpaceDE w:val="0"/>
        <w:autoSpaceDN w:val="0"/>
        <w:adjustRightInd w:val="0"/>
        <w:spacing w:line="360" w:lineRule="auto"/>
        <w:ind w:left="1560" w:hanging="426"/>
        <w:jc w:val="both"/>
        <w:rPr>
          <w:rFonts w:ascii="Verdana" w:hAnsi="Verdana" w:cs="Tahoma"/>
          <w:w w:val="80"/>
          <w:lang w:val="id-ID"/>
        </w:rPr>
      </w:pPr>
      <w:r w:rsidRPr="00BC4D79">
        <w:rPr>
          <w:rFonts w:ascii="Verdana" w:hAnsi="Verdana" w:cs="Tahoma"/>
          <w:w w:val="80"/>
          <w:lang w:val="id-ID"/>
        </w:rPr>
        <w:t xml:space="preserve"> Penyesuaian tarif pajak;</w:t>
      </w:r>
    </w:p>
    <w:p w:rsidR="000928A1" w:rsidRPr="00BC4D79" w:rsidRDefault="000928A1" w:rsidP="000928A1">
      <w:pPr>
        <w:widowControl w:val="0"/>
        <w:numPr>
          <w:ilvl w:val="0"/>
          <w:numId w:val="36"/>
        </w:numPr>
        <w:autoSpaceDE w:val="0"/>
        <w:autoSpaceDN w:val="0"/>
        <w:adjustRightInd w:val="0"/>
        <w:spacing w:line="360" w:lineRule="auto"/>
        <w:ind w:left="1560" w:hanging="426"/>
        <w:jc w:val="both"/>
        <w:rPr>
          <w:rFonts w:ascii="Verdana" w:hAnsi="Verdana" w:cs="Tahoma"/>
          <w:w w:val="80"/>
          <w:lang w:val="id-ID"/>
        </w:rPr>
      </w:pPr>
      <w:r w:rsidRPr="00BC4D79">
        <w:rPr>
          <w:rFonts w:ascii="Verdana" w:hAnsi="Verdana" w:cs="Tahoma"/>
          <w:w w:val="80"/>
          <w:lang w:val="id-ID"/>
        </w:rPr>
        <w:t xml:space="preserve"> Penyesuaian sistem pelaksanaan pungutan pajak.</w:t>
      </w:r>
    </w:p>
    <w:p w:rsidR="000928A1" w:rsidRPr="00BC4D79" w:rsidRDefault="000928A1" w:rsidP="000928A1">
      <w:pPr>
        <w:widowControl w:val="0"/>
        <w:numPr>
          <w:ilvl w:val="0"/>
          <w:numId w:val="36"/>
        </w:numPr>
        <w:autoSpaceDE w:val="0"/>
        <w:autoSpaceDN w:val="0"/>
        <w:adjustRightInd w:val="0"/>
        <w:spacing w:line="360" w:lineRule="auto"/>
        <w:ind w:left="1560" w:hanging="426"/>
        <w:jc w:val="both"/>
        <w:rPr>
          <w:rFonts w:ascii="Verdana" w:hAnsi="Verdana" w:cs="Tahoma"/>
          <w:w w:val="80"/>
          <w:lang w:val="id-ID"/>
        </w:rPr>
      </w:pPr>
      <w:r w:rsidRPr="00BC4D79">
        <w:rPr>
          <w:rFonts w:ascii="Verdana" w:hAnsi="Verdana" w:cs="Tahoma"/>
          <w:w w:val="80"/>
          <w:lang w:val="id-ID"/>
        </w:rPr>
        <w:t xml:space="preserve"> Peningkatan Pengawasan dan Pengendalian yang meliputi :</w:t>
      </w:r>
    </w:p>
    <w:p w:rsidR="000928A1" w:rsidRPr="00BC4D79" w:rsidRDefault="000928A1" w:rsidP="000928A1">
      <w:pPr>
        <w:widowControl w:val="0"/>
        <w:numPr>
          <w:ilvl w:val="1"/>
          <w:numId w:val="37"/>
        </w:numPr>
        <w:tabs>
          <w:tab w:val="left" w:pos="1985"/>
        </w:tabs>
        <w:autoSpaceDE w:val="0"/>
        <w:autoSpaceDN w:val="0"/>
        <w:adjustRightInd w:val="0"/>
        <w:spacing w:line="360" w:lineRule="auto"/>
        <w:ind w:left="1985" w:hanging="425"/>
        <w:jc w:val="both"/>
        <w:rPr>
          <w:rFonts w:ascii="Verdana" w:hAnsi="Verdana" w:cs="Tahoma"/>
          <w:w w:val="80"/>
          <w:lang w:val="id-ID"/>
        </w:rPr>
      </w:pPr>
      <w:r w:rsidRPr="00BC4D79">
        <w:rPr>
          <w:rFonts w:ascii="Verdana" w:hAnsi="Verdana" w:cs="Tahoma"/>
          <w:w w:val="80"/>
          <w:lang w:val="id-ID"/>
        </w:rPr>
        <w:t>Pengawasan dan pengendalian yuridis yang menitikberatkan pada pelaksanaan pemungutan telah berdasarkan undang-undang dan tidak bertentangan dengan peraturan yang ada;</w:t>
      </w:r>
    </w:p>
    <w:p w:rsidR="000928A1" w:rsidRPr="00BC4D79" w:rsidRDefault="000928A1" w:rsidP="000928A1">
      <w:pPr>
        <w:widowControl w:val="0"/>
        <w:numPr>
          <w:ilvl w:val="1"/>
          <w:numId w:val="37"/>
        </w:numPr>
        <w:tabs>
          <w:tab w:val="left" w:pos="1985"/>
        </w:tabs>
        <w:autoSpaceDE w:val="0"/>
        <w:autoSpaceDN w:val="0"/>
        <w:adjustRightInd w:val="0"/>
        <w:spacing w:line="360" w:lineRule="auto"/>
        <w:ind w:left="1985" w:hanging="425"/>
        <w:jc w:val="both"/>
        <w:rPr>
          <w:rFonts w:ascii="Verdana" w:hAnsi="Verdana" w:cs="Tahoma"/>
          <w:w w:val="80"/>
          <w:lang w:val="id-ID"/>
        </w:rPr>
      </w:pPr>
      <w:r w:rsidRPr="00BC4D79">
        <w:rPr>
          <w:rFonts w:ascii="Verdana" w:hAnsi="Verdana" w:cs="Tahoma"/>
          <w:w w:val="80"/>
          <w:lang w:val="id-ID"/>
        </w:rPr>
        <w:t>Pengawasan dan pengendalian teknis yang menitikberatkan pada pelaksanaan pemungutan dengan menyempurnakan sistem dan prosedur pungutan dan pembayaran;</w:t>
      </w:r>
    </w:p>
    <w:p w:rsidR="000928A1" w:rsidRPr="00BC4D79" w:rsidRDefault="000928A1" w:rsidP="000928A1">
      <w:pPr>
        <w:widowControl w:val="0"/>
        <w:numPr>
          <w:ilvl w:val="1"/>
          <w:numId w:val="37"/>
        </w:numPr>
        <w:tabs>
          <w:tab w:val="left" w:pos="1985"/>
        </w:tabs>
        <w:autoSpaceDE w:val="0"/>
        <w:autoSpaceDN w:val="0"/>
        <w:adjustRightInd w:val="0"/>
        <w:spacing w:line="360" w:lineRule="auto"/>
        <w:ind w:left="1985" w:hanging="425"/>
        <w:jc w:val="both"/>
        <w:rPr>
          <w:rFonts w:ascii="Verdana" w:hAnsi="Verdana" w:cs="Tahoma"/>
          <w:w w:val="80"/>
          <w:lang w:val="id-ID"/>
        </w:rPr>
      </w:pPr>
      <w:r w:rsidRPr="00BC4D79">
        <w:rPr>
          <w:rFonts w:ascii="Verdana" w:hAnsi="Verdana" w:cs="Tahoma"/>
          <w:w w:val="80"/>
          <w:lang w:val="id-ID"/>
        </w:rPr>
        <w:t>Pengawasan dan pengendalian penatausahaan yang menitikberatkan pada kegiatan pelaksana dan ketertiban administrasi.</w:t>
      </w:r>
    </w:p>
    <w:p w:rsidR="000928A1" w:rsidRPr="00BC4D79" w:rsidRDefault="00200DC1" w:rsidP="000928A1">
      <w:pPr>
        <w:widowControl w:val="0"/>
        <w:numPr>
          <w:ilvl w:val="0"/>
          <w:numId w:val="36"/>
        </w:numPr>
        <w:autoSpaceDE w:val="0"/>
        <w:autoSpaceDN w:val="0"/>
        <w:adjustRightInd w:val="0"/>
        <w:spacing w:line="360" w:lineRule="auto"/>
        <w:ind w:left="1560" w:hanging="426"/>
        <w:jc w:val="both"/>
        <w:rPr>
          <w:rFonts w:ascii="Verdana" w:hAnsi="Verdana" w:cs="Tahoma"/>
          <w:w w:val="80"/>
          <w:lang w:val="id-ID"/>
        </w:rPr>
      </w:pPr>
      <w:r>
        <w:rPr>
          <w:rFonts w:ascii="Verdana" w:hAnsi="Verdana" w:cs="Tahoma"/>
          <w:w w:val="80"/>
          <w:lang w:val="id-ID"/>
        </w:rPr>
        <w:t xml:space="preserve"> </w:t>
      </w:r>
      <w:r w:rsidR="000928A1" w:rsidRPr="00BC4D79">
        <w:rPr>
          <w:rFonts w:ascii="Verdana" w:hAnsi="Verdana" w:cs="Tahoma"/>
          <w:w w:val="80"/>
          <w:lang w:val="id-ID"/>
        </w:rPr>
        <w:t>Meningkatkan sumber daya manusia pengelola PAD dengan mengikutsertakan aparatur dalam program-program pendidikan dan pelatihan yang berkaitan dengan pengelolaan keuangan daerah;</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Pembinaan dan penyuluhan kepada masyarakat guna meningkatkan kesadaran masyarakat sebagai wajib pajak dan/atau wajib retribusi untuk memenuhi kewajibannya.</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i/>
          <w:w w:val="80"/>
          <w:lang w:val="id-ID"/>
        </w:rPr>
        <w:t>Sharing</w:t>
      </w:r>
      <w:r w:rsidRPr="00BC4D79">
        <w:rPr>
          <w:rFonts w:ascii="Verdana" w:hAnsi="Verdana" w:cs="Tahoma"/>
          <w:w w:val="80"/>
          <w:lang w:val="id-ID"/>
        </w:rPr>
        <w:t xml:space="preserve"> informasi dengan daerah lain dalam rangka meningkatkan pendapatan daerah;</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Mempromosikan potensi unggulan daerah baik ke dalam maupun ke luar wilayah Kabupaten Grobogan untuk menarik investor;</w:t>
      </w:r>
    </w:p>
    <w:p w:rsidR="000928A1" w:rsidRPr="00BC4D79" w:rsidRDefault="000928A1" w:rsidP="000928A1">
      <w:pPr>
        <w:widowControl w:val="0"/>
        <w:numPr>
          <w:ilvl w:val="0"/>
          <w:numId w:val="26"/>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Memberikan reward bagi SKPD pengelola pendapatan</w:t>
      </w:r>
      <w:r w:rsidR="003F2C26" w:rsidRPr="00BC4D79">
        <w:rPr>
          <w:rFonts w:ascii="Verdana" w:hAnsi="Verdana" w:cs="Tahoma"/>
          <w:w w:val="80"/>
          <w:lang w:val="id-ID"/>
        </w:rPr>
        <w:t>.</w:t>
      </w:r>
      <w:r w:rsidRPr="00BC4D79">
        <w:rPr>
          <w:rFonts w:ascii="Verdana" w:hAnsi="Verdana" w:cs="Tahoma"/>
          <w:w w:val="80"/>
          <w:lang w:val="id-ID"/>
        </w:rPr>
        <w:t xml:space="preserve"> yang berupa pemberian insentif.</w:t>
      </w:r>
    </w:p>
    <w:p w:rsidR="000928A1" w:rsidRPr="00BC4D79" w:rsidRDefault="000928A1" w:rsidP="00FE7CB7">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Upaya ekstensifikasi dengan cara mencari sumber-sumber pendapatan baru atau obyek pendapatan baru</w:t>
      </w:r>
      <w:r w:rsidR="003F2C26" w:rsidRPr="00BC4D79">
        <w:rPr>
          <w:rFonts w:ascii="Verdana" w:hAnsi="Verdana" w:cs="Tahoma"/>
          <w:w w:val="80"/>
          <w:lang w:val="id-ID"/>
        </w:rPr>
        <w:t>.</w:t>
      </w:r>
      <w:r w:rsidRPr="00BC4D79">
        <w:rPr>
          <w:rFonts w:ascii="Verdana" w:hAnsi="Verdana" w:cs="Tahoma"/>
          <w:w w:val="80"/>
          <w:lang w:val="id-ID"/>
        </w:rPr>
        <w:t xml:space="preserve"> akan dilakukan berdasarkan peraturan </w:t>
      </w:r>
      <w:r w:rsidR="00FE7CB7">
        <w:rPr>
          <w:rFonts w:ascii="Verdana" w:hAnsi="Verdana" w:cs="Tahoma"/>
          <w:w w:val="80"/>
          <w:lang w:val="id-ID"/>
        </w:rPr>
        <w:lastRenderedPageBreak/>
        <w:t>daerah yang baru yaitu Perda N</w:t>
      </w:r>
      <w:r w:rsidRPr="00BC4D79">
        <w:rPr>
          <w:rFonts w:ascii="Verdana" w:hAnsi="Verdana" w:cs="Tahoma"/>
          <w:w w:val="80"/>
          <w:lang w:val="id-ID"/>
        </w:rPr>
        <w:t>omor 1 tahun 2011 tentang Pajak Bumi dan Bangunan Perkotaan dan Perdesaan yang akan dilaks</w:t>
      </w:r>
      <w:r w:rsidR="00FE7CB7">
        <w:rPr>
          <w:rFonts w:ascii="Verdana" w:hAnsi="Verdana" w:cs="Tahoma"/>
          <w:w w:val="80"/>
          <w:lang w:val="id-ID"/>
        </w:rPr>
        <w:t>anakan mulai tahun 2013; Perda N</w:t>
      </w:r>
      <w:r w:rsidRPr="00BC4D79">
        <w:rPr>
          <w:rFonts w:ascii="Verdana" w:hAnsi="Verdana" w:cs="Tahoma"/>
          <w:w w:val="80"/>
          <w:lang w:val="id-ID"/>
        </w:rPr>
        <w:t>omor 2 tahun 2011 tent</w:t>
      </w:r>
      <w:r w:rsidR="00FE7CB7">
        <w:rPr>
          <w:rFonts w:ascii="Verdana" w:hAnsi="Verdana" w:cs="Tahoma"/>
          <w:w w:val="80"/>
          <w:lang w:val="id-ID"/>
        </w:rPr>
        <w:t>ang Retribusi jasa umum; Perda N</w:t>
      </w:r>
      <w:r w:rsidRPr="00BC4D79">
        <w:rPr>
          <w:rFonts w:ascii="Verdana" w:hAnsi="Verdana" w:cs="Tahoma"/>
          <w:w w:val="80"/>
          <w:lang w:val="id-ID"/>
        </w:rPr>
        <w:t>omor 3 tahun 2011 tentang Retribusi jasa usaha</w:t>
      </w:r>
      <w:r w:rsidR="00FE7CB7">
        <w:rPr>
          <w:rFonts w:ascii="Verdana" w:hAnsi="Verdana" w:cs="Tahoma"/>
          <w:w w:val="80"/>
          <w:lang w:val="id-ID"/>
        </w:rPr>
        <w:t xml:space="preserve"> dan Perda N</w:t>
      </w:r>
      <w:r w:rsidRPr="00BC4D79">
        <w:rPr>
          <w:rFonts w:ascii="Verdana" w:hAnsi="Verdana" w:cs="Tahoma"/>
          <w:w w:val="80"/>
          <w:lang w:val="id-ID"/>
        </w:rPr>
        <w:t>omor 4 tahun 2011 tentang Retribusi perijinan tertentu.</w:t>
      </w:r>
    </w:p>
    <w:p w:rsidR="007C5B48" w:rsidRPr="00BC4D79" w:rsidRDefault="007C5B48" w:rsidP="00FE7CB7">
      <w:pPr>
        <w:widowControl w:val="0"/>
        <w:numPr>
          <w:ilvl w:val="0"/>
          <w:numId w:val="25"/>
        </w:numPr>
        <w:autoSpaceDE w:val="0"/>
        <w:autoSpaceDN w:val="0"/>
        <w:adjustRightInd w:val="0"/>
        <w:spacing w:before="120" w:line="360" w:lineRule="auto"/>
        <w:ind w:left="426" w:hanging="284"/>
        <w:jc w:val="both"/>
        <w:rPr>
          <w:rFonts w:ascii="Verdana" w:hAnsi="Verdana" w:cs="Tahoma"/>
          <w:b/>
          <w:w w:val="80"/>
          <w:lang w:val="id-ID"/>
        </w:rPr>
      </w:pPr>
      <w:r w:rsidRPr="00BC4D79">
        <w:rPr>
          <w:rFonts w:ascii="Verdana" w:hAnsi="Verdana" w:cs="Tahoma"/>
          <w:b/>
          <w:w w:val="80"/>
          <w:lang w:val="id-ID"/>
        </w:rPr>
        <w:t>Target dan Realisasi Pendapatan</w:t>
      </w:r>
    </w:p>
    <w:p w:rsidR="00FE7CB7" w:rsidRDefault="00FE3ED2" w:rsidP="00FE7CB7">
      <w:pPr>
        <w:widowControl w:val="0"/>
        <w:autoSpaceDE w:val="0"/>
        <w:autoSpaceDN w:val="0"/>
        <w:adjustRightInd w:val="0"/>
        <w:spacing w:line="360" w:lineRule="auto"/>
        <w:ind w:left="142" w:firstLine="567"/>
        <w:jc w:val="both"/>
        <w:rPr>
          <w:rFonts w:ascii="Verdana" w:hAnsi="Verdana" w:cs="Tahoma"/>
          <w:w w:val="80"/>
          <w:lang w:val="id-ID"/>
        </w:rPr>
      </w:pPr>
      <w:r w:rsidRPr="00FE7CB7">
        <w:rPr>
          <w:rFonts w:ascii="Verdana" w:hAnsi="Verdana" w:cs="Tahoma"/>
          <w:w w:val="80"/>
          <w:lang w:val="id-ID"/>
        </w:rPr>
        <w:t xml:space="preserve">Kebijakan dalam pengelolaan keuangan daerah adalah meningkatkan kemandirian keuangan daerah. Berdasarkan kebijakan ini alternatif yang diambil adalah mendorong peningkatan PAD dan meningkatkan proporsi PAD. Di sisi lain kebijakan yang diambil adalah mengurangi laju peningkatan Dana Perimbangan, sehingga dapat diperoleh proporsi sumbangan terhadap total pendapatan daerah akan menurun. </w:t>
      </w:r>
    </w:p>
    <w:p w:rsidR="00FE7CB7" w:rsidRDefault="00A735A4" w:rsidP="00FE7CB7">
      <w:pPr>
        <w:widowControl w:val="0"/>
        <w:autoSpaceDE w:val="0"/>
        <w:autoSpaceDN w:val="0"/>
        <w:adjustRightInd w:val="0"/>
        <w:spacing w:line="360" w:lineRule="auto"/>
        <w:ind w:left="142" w:firstLine="567"/>
        <w:jc w:val="both"/>
        <w:rPr>
          <w:rFonts w:ascii="Verdana" w:hAnsi="Verdana" w:cs="Tahoma"/>
          <w:w w:val="80"/>
          <w:lang w:val="id-ID"/>
        </w:rPr>
      </w:pPr>
      <w:r w:rsidRPr="00FE7CB7">
        <w:rPr>
          <w:rFonts w:ascii="Verdana" w:hAnsi="Verdana" w:cs="Tahoma"/>
          <w:w w:val="80"/>
          <w:lang w:val="id-ID"/>
        </w:rPr>
        <w:t>Pemerintah Kabupaten Grobogan pada tahun 2014 mentargetkan PAD sebesar Rp.</w:t>
      </w:r>
      <w:r w:rsidRPr="00FE7CB7">
        <w:rPr>
          <w:rFonts w:ascii="Verdana" w:hAnsi="Verdana" w:cs="Arial"/>
          <w:w w:val="80"/>
          <w:lang w:val="id-ID" w:eastAsia="id-ID"/>
        </w:rPr>
        <w:t xml:space="preserve"> 160.913.996.992,- yang meningkat sebesar 19,96% dari tahun sebelumnya</w:t>
      </w:r>
      <w:r w:rsidR="00544131" w:rsidRPr="00FE7CB7">
        <w:rPr>
          <w:rFonts w:ascii="Verdana" w:hAnsi="Verdana" w:cs="Arial"/>
          <w:w w:val="80"/>
          <w:lang w:val="id-ID" w:eastAsia="id-ID"/>
        </w:rPr>
        <w:t xml:space="preserve"> 2013</w:t>
      </w:r>
      <w:r w:rsidRPr="00FE7CB7">
        <w:rPr>
          <w:rFonts w:ascii="Verdana" w:hAnsi="Verdana" w:cs="Arial"/>
          <w:w w:val="80"/>
          <w:lang w:val="id-ID" w:eastAsia="id-ID"/>
        </w:rPr>
        <w:t>. Pada tahun 2015 PAD didorong meningkat lagi menjadi sebesar Rp.191.209.938.415,- atau sebesar 18,82% dari tahun 2014.</w:t>
      </w:r>
      <w:r w:rsidR="00544131" w:rsidRPr="00FE7CB7">
        <w:rPr>
          <w:rFonts w:ascii="Verdana" w:hAnsi="Verdana" w:cs="Arial"/>
          <w:w w:val="80"/>
          <w:lang w:val="id-ID" w:eastAsia="id-ID"/>
        </w:rPr>
        <w:t xml:space="preserve"> Penyumbang terbesar peningkatan PAD adalah Retribusi Daerah yang diharapkan akan mencapai sebesar  Rp.110,134,585,380,- atau meningkat sebesar 22,65% dari tahun 2013. Pada tahun 2015 peningkatan retribusi daerah juga diasumsikan sama besar persen peningkatannya yaitu 22,65% sehingga PAD Tahun 2015 Rp.135.080.068.968,- </w:t>
      </w:r>
    </w:p>
    <w:p w:rsidR="00FE7CB7" w:rsidRDefault="00544131" w:rsidP="00FE7CB7">
      <w:pPr>
        <w:widowControl w:val="0"/>
        <w:autoSpaceDE w:val="0"/>
        <w:autoSpaceDN w:val="0"/>
        <w:adjustRightInd w:val="0"/>
        <w:spacing w:line="360" w:lineRule="auto"/>
        <w:ind w:left="142" w:firstLine="567"/>
        <w:jc w:val="both"/>
        <w:rPr>
          <w:rFonts w:ascii="Verdana" w:hAnsi="Verdana" w:cs="Arial"/>
          <w:w w:val="80"/>
          <w:lang w:val="id-ID" w:eastAsia="id-ID"/>
        </w:rPr>
      </w:pPr>
      <w:r w:rsidRPr="00FE7CB7">
        <w:rPr>
          <w:rFonts w:ascii="Verdana" w:hAnsi="Verdana" w:cs="Arial"/>
          <w:w w:val="80"/>
          <w:lang w:val="id-ID" w:eastAsia="id-ID"/>
        </w:rPr>
        <w:t>Belajar dari pengalaman-pengalaman tahun-tahun sebelumnya pada tahun 2014 Hasil Pengelolaan Kekayaan Daerah yang Dipisahkan ditargetkan mampu mencapai Rp.4.169.518.270,- atau meningkat sebesar 9,15% dari tahun sebelumnya. Selanjutnya pada tahun 2015 angka capaian Hasil Pengelolaan Kekayaan Daerah yang Dipisahkan dihitung dengan trend rata-rata diproyeksikan akan mencapai Rp.3.405.140.204,- atau meningkat 8,16% berdasar rata-rata  tren</w:t>
      </w:r>
      <w:r w:rsidR="00FE7CB7">
        <w:rPr>
          <w:rFonts w:ascii="Verdana" w:hAnsi="Verdana" w:cs="Arial"/>
          <w:w w:val="80"/>
          <w:lang w:val="id-ID" w:eastAsia="id-ID"/>
        </w:rPr>
        <w:t>dpeningkatan tahun sebelumnya.</w:t>
      </w:r>
    </w:p>
    <w:p w:rsidR="00FE7CB7" w:rsidRDefault="00544131" w:rsidP="00FE7CB7">
      <w:pPr>
        <w:widowControl w:val="0"/>
        <w:autoSpaceDE w:val="0"/>
        <w:autoSpaceDN w:val="0"/>
        <w:adjustRightInd w:val="0"/>
        <w:spacing w:line="360" w:lineRule="auto"/>
        <w:ind w:left="142" w:firstLine="567"/>
        <w:jc w:val="both"/>
        <w:rPr>
          <w:rFonts w:ascii="Verdana" w:hAnsi="Verdana" w:cs="Tahoma"/>
          <w:w w:val="80"/>
          <w:lang w:val="id-ID"/>
        </w:rPr>
      </w:pPr>
      <w:r w:rsidRPr="00FE7CB7">
        <w:rPr>
          <w:rFonts w:ascii="Verdana" w:hAnsi="Verdana" w:cs="Arial"/>
          <w:w w:val="80"/>
          <w:lang w:val="id-ID" w:eastAsia="id-ID"/>
        </w:rPr>
        <w:t xml:space="preserve">Lain-lain PAD yang sah ditargetkan menjadi pendukung perkembangan </w:t>
      </w:r>
      <w:r w:rsidRPr="00FE7CB7">
        <w:rPr>
          <w:rFonts w:ascii="Verdana" w:hAnsi="Verdana" w:cs="Arial"/>
          <w:w w:val="80"/>
          <w:lang w:val="id-ID" w:eastAsia="id-ID"/>
        </w:rPr>
        <w:lastRenderedPageBreak/>
        <w:t>PAD ranking yang kedua yang ditargetkan akan meningkat sebesar 16,45% pada tahun 2014 dan 2015, sehingga target pemasukan Lain-lain PAD yang sah pada tahun 2014 adalah sebesar</w:t>
      </w:r>
      <w:r w:rsidR="00FE3ED2" w:rsidRPr="00FE7CB7">
        <w:rPr>
          <w:rFonts w:ascii="Verdana" w:hAnsi="Verdana" w:cs="Arial"/>
          <w:w w:val="80"/>
          <w:lang w:val="id-ID" w:eastAsia="id-ID"/>
        </w:rPr>
        <w:t xml:space="preserve"> Rp. 21.312.473.729,- dan pada tahun 2015 adalah sebesar Rp. 24.818.375.657,-</w:t>
      </w:r>
    </w:p>
    <w:p w:rsidR="00FE7CB7" w:rsidRDefault="004103C5" w:rsidP="00FE7CB7">
      <w:pPr>
        <w:widowControl w:val="0"/>
        <w:autoSpaceDE w:val="0"/>
        <w:autoSpaceDN w:val="0"/>
        <w:adjustRightInd w:val="0"/>
        <w:spacing w:line="360" w:lineRule="auto"/>
        <w:ind w:left="142" w:firstLine="567"/>
        <w:jc w:val="both"/>
        <w:rPr>
          <w:rFonts w:ascii="Verdana" w:hAnsi="Verdana" w:cs="Tahoma"/>
          <w:w w:val="80"/>
          <w:lang w:val="id-ID"/>
        </w:rPr>
      </w:pPr>
      <w:r w:rsidRPr="00FE7CB7">
        <w:rPr>
          <w:rFonts w:ascii="Verdana" w:hAnsi="Verdana" w:cs="Tahoma"/>
          <w:w w:val="80"/>
          <w:lang w:val="id-ID"/>
        </w:rPr>
        <w:t>Komponen terbesar pendapatan daerah adalah dana perimbangan. Sesuai dengan kebijakan untuk mendo</w:t>
      </w:r>
      <w:r w:rsidR="0026650C">
        <w:rPr>
          <w:rFonts w:ascii="Verdana" w:hAnsi="Verdana" w:cs="Tahoma"/>
          <w:w w:val="80"/>
          <w:lang w:val="id-ID"/>
        </w:rPr>
        <w:t>rong kemandirian keuangan daera</w:t>
      </w:r>
      <w:r w:rsidR="0026650C">
        <w:rPr>
          <w:rFonts w:ascii="Verdana" w:hAnsi="Verdana" w:cs="Tahoma"/>
          <w:w w:val="80"/>
        </w:rPr>
        <w:t>h</w:t>
      </w:r>
      <w:r w:rsidRPr="00FE7CB7">
        <w:rPr>
          <w:rFonts w:ascii="Verdana" w:hAnsi="Verdana" w:cs="Tahoma"/>
          <w:w w:val="80"/>
          <w:lang w:val="id-ID"/>
        </w:rPr>
        <w:t xml:space="preserve"> maka kebijakan terhadap </w:t>
      </w:r>
      <w:r w:rsidR="00FE3ED2" w:rsidRPr="00FE7CB7">
        <w:rPr>
          <w:rFonts w:ascii="Verdana" w:hAnsi="Verdana" w:cs="Tahoma"/>
          <w:w w:val="80"/>
          <w:lang w:val="id-ID"/>
        </w:rPr>
        <w:t xml:space="preserve">Dana perimbangan Pemerintah Kabupaten Grobogan </w:t>
      </w:r>
      <w:r w:rsidRPr="00FE7CB7">
        <w:rPr>
          <w:rFonts w:ascii="Verdana" w:hAnsi="Verdana" w:cs="Tahoma"/>
          <w:w w:val="80"/>
          <w:lang w:val="id-ID"/>
        </w:rPr>
        <w:t xml:space="preserve">ditetapkan dengan </w:t>
      </w:r>
      <w:r w:rsidR="00FE3ED2" w:rsidRPr="00FE7CB7">
        <w:rPr>
          <w:rFonts w:ascii="Verdana" w:hAnsi="Verdana" w:cs="Tahoma"/>
          <w:w w:val="80"/>
          <w:lang w:val="id-ID"/>
        </w:rPr>
        <w:t>target sebagai berikut. Secara total dana perimbangan pada tahun 2014 akan dapat mencapai Rp.</w:t>
      </w:r>
      <w:r w:rsidR="00FE3ED2" w:rsidRPr="00FE7CB7">
        <w:rPr>
          <w:rFonts w:ascii="Verdana" w:hAnsi="Verdana" w:cs="Arial"/>
          <w:w w:val="80"/>
          <w:lang w:val="id-ID" w:eastAsia="id-ID"/>
        </w:rPr>
        <w:t xml:space="preserve">1,045,235,471,164,- </w:t>
      </w:r>
      <w:r w:rsidR="00BF7084" w:rsidRPr="00FE7CB7">
        <w:rPr>
          <w:rFonts w:ascii="Verdana" w:hAnsi="Verdana" w:cs="Arial"/>
          <w:w w:val="80"/>
          <w:lang w:val="id-ID" w:eastAsia="id-ID"/>
        </w:rPr>
        <w:t xml:space="preserve">atau meningkat 8,18%, selanjutnya laju peningkatan dana perimbangan diturunkan menjadi 3,65% dengan target penerimaan dana perimbangan sebesar Rp.3,65%. Penyumbang menurunnya proporsi dana perimbangan adalah pada Dana Alokasi Umum yang </w:t>
      </w:r>
      <w:r w:rsidR="00FE7CB7">
        <w:rPr>
          <w:rFonts w:ascii="Verdana" w:hAnsi="Verdana" w:cs="Arial"/>
          <w:w w:val="80"/>
          <w:lang w:val="id-ID" w:eastAsia="id-ID"/>
        </w:rPr>
        <w:t>pada tahun 2014 ditargetkan Rp.</w:t>
      </w:r>
      <w:r w:rsidR="00BF7084" w:rsidRPr="00FE7CB7">
        <w:rPr>
          <w:rFonts w:ascii="Verdana" w:hAnsi="Verdana" w:cs="Arial"/>
          <w:w w:val="80"/>
          <w:lang w:val="id-ID" w:eastAsia="id-ID"/>
        </w:rPr>
        <w:t xml:space="preserve">748,615,223,348,- (meningkat 4,95% dari tahun 2013, dan pada tahun 2015 </w:t>
      </w:r>
      <w:r w:rsidR="00FE7CB7">
        <w:rPr>
          <w:rFonts w:ascii="Verdana" w:hAnsi="Verdana" w:cs="Arial"/>
          <w:w w:val="80"/>
          <w:lang w:val="id-ID" w:eastAsia="id-ID"/>
        </w:rPr>
        <w:t xml:space="preserve">diturunkan -3% dari tahun </w:t>
      </w:r>
      <w:r w:rsidR="00BF7084" w:rsidRPr="00FE7CB7">
        <w:rPr>
          <w:rFonts w:ascii="Verdana" w:hAnsi="Verdana" w:cs="Arial"/>
          <w:w w:val="80"/>
          <w:lang w:val="id-ID" w:eastAsia="id-ID"/>
        </w:rPr>
        <w:t>2014 seh</w:t>
      </w:r>
      <w:r w:rsidR="00FE7CB7">
        <w:rPr>
          <w:rFonts w:ascii="Verdana" w:hAnsi="Verdana" w:cs="Arial"/>
          <w:w w:val="80"/>
          <w:lang w:val="id-ID" w:eastAsia="id-ID"/>
        </w:rPr>
        <w:t>ingga besarnya akan menjadi Rp.</w:t>
      </w:r>
      <w:r w:rsidR="00BF7084" w:rsidRPr="00FE7CB7">
        <w:rPr>
          <w:rFonts w:ascii="Verdana" w:hAnsi="Verdana" w:cs="Arial"/>
          <w:w w:val="80"/>
          <w:lang w:val="id-ID" w:eastAsia="id-ID"/>
        </w:rPr>
        <w:t xml:space="preserve">726,203,582,683,-  Bagaimanapun juga penurunan ini akan ditutup dari DAK yang pada </w:t>
      </w:r>
      <w:r w:rsidR="00FE7CB7">
        <w:rPr>
          <w:rFonts w:ascii="Verdana" w:hAnsi="Verdana" w:cs="Arial"/>
          <w:w w:val="80"/>
          <w:lang w:val="id-ID" w:eastAsia="id-ID"/>
        </w:rPr>
        <w:t>tahun 2014 besarnya sebesar Rp.</w:t>
      </w:r>
      <w:r w:rsidR="00BF7084" w:rsidRPr="00FE7CB7">
        <w:rPr>
          <w:rFonts w:ascii="Verdana" w:hAnsi="Verdana" w:cs="Arial"/>
          <w:w w:val="80"/>
          <w:lang w:val="id-ID" w:eastAsia="id-ID"/>
        </w:rPr>
        <w:t>201,476,069,459,- atau meningkat 20,05% dari 2013 dan pada tahun 2015 ditin</w:t>
      </w:r>
      <w:r w:rsidR="00FE7CB7">
        <w:rPr>
          <w:rFonts w:ascii="Verdana" w:hAnsi="Verdana" w:cs="Arial"/>
          <w:w w:val="80"/>
          <w:lang w:val="id-ID" w:eastAsia="id-ID"/>
        </w:rPr>
        <w:t>gkatkan dapat meningkat menjadi Rp.</w:t>
      </w:r>
      <w:r w:rsidR="00BF7084" w:rsidRPr="00FE7CB7">
        <w:rPr>
          <w:rFonts w:ascii="Verdana" w:hAnsi="Verdana" w:cs="Arial"/>
          <w:w w:val="80"/>
          <w:lang w:val="id-ID" w:eastAsia="id-ID"/>
        </w:rPr>
        <w:t xml:space="preserve">250,665,816,540,- atau meningkat 24,42% dari tahun 2014. </w:t>
      </w:r>
    </w:p>
    <w:p w:rsidR="007C5B48" w:rsidRPr="00FE7CB7" w:rsidRDefault="007C5B48" w:rsidP="00FE7CB7">
      <w:pPr>
        <w:widowControl w:val="0"/>
        <w:autoSpaceDE w:val="0"/>
        <w:autoSpaceDN w:val="0"/>
        <w:adjustRightInd w:val="0"/>
        <w:spacing w:line="360" w:lineRule="auto"/>
        <w:ind w:left="142" w:firstLine="567"/>
        <w:jc w:val="both"/>
        <w:rPr>
          <w:rFonts w:ascii="Verdana" w:hAnsi="Verdana" w:cs="Tahoma"/>
          <w:w w:val="80"/>
          <w:lang w:val="id-ID"/>
        </w:rPr>
      </w:pPr>
      <w:r w:rsidRPr="00FE7CB7">
        <w:rPr>
          <w:rFonts w:ascii="Verdana" w:hAnsi="Verdana" w:cs="Tahoma"/>
          <w:w w:val="80"/>
          <w:lang w:val="id-ID"/>
        </w:rPr>
        <w:t xml:space="preserve">Secara garis besar </w:t>
      </w:r>
      <w:r w:rsidR="00357AFA" w:rsidRPr="00FE7CB7">
        <w:rPr>
          <w:rFonts w:ascii="Verdana" w:hAnsi="Verdana" w:cs="Tahoma"/>
          <w:w w:val="80"/>
          <w:lang w:val="id-ID"/>
        </w:rPr>
        <w:t>proporsi perkembangan re</w:t>
      </w:r>
      <w:r w:rsidR="00FE7CB7">
        <w:rPr>
          <w:rFonts w:ascii="Verdana" w:hAnsi="Verdana" w:cs="Tahoma"/>
          <w:w w:val="80"/>
          <w:lang w:val="id-ID"/>
        </w:rPr>
        <w:t>alisasi pendapatan tahun 2009–2012 (Axis No.1-2-3-4), dan perkembangan tahun 2013–</w:t>
      </w:r>
      <w:r w:rsidR="00357AFA" w:rsidRPr="00FE7CB7">
        <w:rPr>
          <w:rFonts w:ascii="Verdana" w:hAnsi="Verdana" w:cs="Tahoma"/>
          <w:w w:val="80"/>
          <w:lang w:val="id-ID"/>
        </w:rPr>
        <w:t>2015 (Axis No.5-6-7)</w:t>
      </w:r>
      <w:r w:rsidR="00FE7CB7">
        <w:rPr>
          <w:rFonts w:ascii="Verdana" w:hAnsi="Verdana" w:cs="Tahoma"/>
          <w:w w:val="80"/>
          <w:lang w:val="id-ID"/>
        </w:rPr>
        <w:t xml:space="preserve"> </w:t>
      </w:r>
      <w:r w:rsidR="00357AFA" w:rsidRPr="00FE7CB7">
        <w:rPr>
          <w:rFonts w:ascii="Verdana" w:hAnsi="Verdana" w:cs="Tahoma"/>
          <w:w w:val="80"/>
          <w:lang w:val="id-ID"/>
        </w:rPr>
        <w:t>dapat disajikan pada gambar berikut</w:t>
      </w:r>
      <w:r w:rsidRPr="00FE7CB7">
        <w:rPr>
          <w:rFonts w:ascii="Verdana" w:hAnsi="Verdana" w:cs="Tahoma"/>
          <w:w w:val="80"/>
          <w:lang w:val="id-ID"/>
        </w:rPr>
        <w:t>:</w:t>
      </w:r>
    </w:p>
    <w:p w:rsidR="00FE7CB7" w:rsidRDefault="00FE7CB7">
      <w:pPr>
        <w:rPr>
          <w:rFonts w:ascii="Verdana" w:hAnsi="Verdana" w:cs="Tahoma"/>
          <w:color w:val="FF0000"/>
          <w:w w:val="80"/>
          <w:lang w:val="id-ID"/>
        </w:rPr>
      </w:pPr>
      <w:r>
        <w:rPr>
          <w:rFonts w:ascii="Verdana" w:hAnsi="Verdana" w:cs="Tahoma"/>
          <w:color w:val="FF0000"/>
          <w:w w:val="80"/>
          <w:lang w:val="id-ID"/>
        </w:rPr>
        <w:br w:type="page"/>
      </w:r>
    </w:p>
    <w:p w:rsidR="00FE7CB7" w:rsidRPr="00CD0B1A" w:rsidRDefault="00FE7CB7" w:rsidP="00FE7CB7">
      <w:pPr>
        <w:pStyle w:val="BodyTextIndent"/>
        <w:tabs>
          <w:tab w:val="left" w:pos="3060"/>
        </w:tabs>
        <w:spacing w:after="0"/>
        <w:ind w:left="284"/>
        <w:jc w:val="center"/>
        <w:rPr>
          <w:rFonts w:ascii="Verdana" w:hAnsi="Verdana" w:cs="Arial"/>
          <w:b/>
          <w:w w:val="80"/>
          <w:lang w:val="id-ID"/>
        </w:rPr>
      </w:pPr>
      <w:r w:rsidRPr="00CD0B1A">
        <w:rPr>
          <w:rFonts w:ascii="Verdana" w:hAnsi="Verdana" w:cs="Arial"/>
          <w:b/>
          <w:w w:val="80"/>
          <w:lang w:val="id-ID"/>
        </w:rPr>
        <w:lastRenderedPageBreak/>
        <w:t>Grafik. 3.</w:t>
      </w:r>
      <w:r>
        <w:rPr>
          <w:rFonts w:ascii="Verdana" w:hAnsi="Verdana" w:cs="Arial"/>
          <w:b/>
          <w:w w:val="80"/>
          <w:lang w:val="id-ID"/>
        </w:rPr>
        <w:t>3</w:t>
      </w:r>
      <w:r w:rsidRPr="00CD0B1A">
        <w:rPr>
          <w:rFonts w:ascii="Verdana" w:hAnsi="Verdana" w:cs="Arial"/>
          <w:b/>
          <w:w w:val="80"/>
          <w:lang w:val="id-ID"/>
        </w:rPr>
        <w:t xml:space="preserve">. </w:t>
      </w:r>
    </w:p>
    <w:p w:rsidR="00FE7CB7" w:rsidRDefault="00FE7CB7" w:rsidP="00FE7CB7">
      <w:pPr>
        <w:autoSpaceDE w:val="0"/>
        <w:autoSpaceDN w:val="0"/>
        <w:adjustRightInd w:val="0"/>
        <w:ind w:hanging="21"/>
        <w:jc w:val="center"/>
        <w:rPr>
          <w:rFonts w:ascii="Verdana" w:hAnsi="Verdana" w:cs="Arial"/>
          <w:noProof/>
          <w:w w:val="80"/>
          <w:lang w:val="id-ID"/>
        </w:rPr>
      </w:pPr>
      <w:r>
        <w:rPr>
          <w:rFonts w:ascii="Verdana" w:hAnsi="Verdana" w:cs="Arial"/>
          <w:noProof/>
          <w:w w:val="80"/>
          <w:lang w:val="id-ID"/>
        </w:rPr>
        <w:t>Realisasi Pendapatan 2009-</w:t>
      </w:r>
      <w:r w:rsidRPr="00FE7CB7">
        <w:rPr>
          <w:rFonts w:ascii="Verdana" w:hAnsi="Verdana" w:cs="Arial"/>
          <w:noProof/>
          <w:w w:val="80"/>
          <w:lang w:val="id-ID"/>
        </w:rPr>
        <w:t xml:space="preserve">2012  dan </w:t>
      </w:r>
      <w:r>
        <w:rPr>
          <w:rFonts w:ascii="Verdana" w:hAnsi="Verdana" w:cs="Arial"/>
          <w:noProof/>
          <w:w w:val="80"/>
          <w:lang w:val="id-ID"/>
        </w:rPr>
        <w:t xml:space="preserve"> </w:t>
      </w:r>
      <w:r w:rsidRPr="00FE7CB7">
        <w:rPr>
          <w:rFonts w:ascii="Verdana" w:hAnsi="Verdana" w:cs="Arial"/>
          <w:noProof/>
          <w:w w:val="80"/>
          <w:lang w:val="id-ID"/>
        </w:rPr>
        <w:t xml:space="preserve">Target Pendapatan Daerah </w:t>
      </w:r>
    </w:p>
    <w:p w:rsidR="00FE7CB7" w:rsidRPr="00BC4D79" w:rsidRDefault="00FE7CB7" w:rsidP="00FE7CB7">
      <w:pPr>
        <w:autoSpaceDE w:val="0"/>
        <w:autoSpaceDN w:val="0"/>
        <w:adjustRightInd w:val="0"/>
        <w:ind w:hanging="21"/>
        <w:jc w:val="center"/>
        <w:rPr>
          <w:rFonts w:ascii="Verdana" w:hAnsi="Verdana" w:cs="Arial"/>
          <w:noProof/>
          <w:w w:val="80"/>
          <w:lang w:val="id-ID"/>
        </w:rPr>
      </w:pPr>
      <w:r>
        <w:rPr>
          <w:rFonts w:ascii="Verdana" w:hAnsi="Verdana" w:cs="Arial"/>
          <w:noProof/>
          <w:w w:val="80"/>
          <w:lang w:val="id-ID"/>
        </w:rPr>
        <w:t>Tahun 2013-</w:t>
      </w:r>
      <w:r w:rsidRPr="00FE7CB7">
        <w:rPr>
          <w:rFonts w:ascii="Verdana" w:hAnsi="Verdana" w:cs="Arial"/>
          <w:noProof/>
          <w:w w:val="80"/>
          <w:lang w:val="id-ID"/>
        </w:rPr>
        <w:t>2015</w:t>
      </w:r>
    </w:p>
    <w:p w:rsidR="007C5B48" w:rsidRPr="00BC4D79" w:rsidRDefault="00357AFA" w:rsidP="00FE7CB7">
      <w:pPr>
        <w:tabs>
          <w:tab w:val="left" w:pos="426"/>
        </w:tabs>
        <w:spacing w:before="120"/>
        <w:ind w:left="425"/>
        <w:jc w:val="center"/>
        <w:rPr>
          <w:rFonts w:ascii="Verdana" w:hAnsi="Verdana" w:cs="Tahoma"/>
          <w:color w:val="FF0000"/>
          <w:w w:val="80"/>
          <w:lang w:val="id-ID"/>
        </w:rPr>
      </w:pPr>
      <w:r w:rsidRPr="00BC4D79">
        <w:rPr>
          <w:rFonts w:ascii="Verdana" w:hAnsi="Verdana" w:cs="Tahoma"/>
          <w:color w:val="FF0000"/>
          <w:w w:val="80"/>
          <w:sz w:val="22"/>
          <w:szCs w:val="22"/>
          <w:lang w:val="id-ID"/>
        </w:rPr>
        <w:object w:dxaOrig="7213" w:dyaOrig="4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89.5pt" o:ole="">
            <v:imagedata r:id="rId11" o:title=""/>
          </v:shape>
          <o:OLEObject Type="Embed" ProgID="Excel.Sheet.12" ShapeID="_x0000_i1025" DrawAspect="Content" ObjectID="_1454604579" r:id="rId12"/>
        </w:object>
      </w:r>
    </w:p>
    <w:p w:rsidR="007C5B48" w:rsidRPr="00FE7CB7" w:rsidRDefault="007C5B48" w:rsidP="00FE7CB7">
      <w:pPr>
        <w:widowControl w:val="0"/>
        <w:autoSpaceDE w:val="0"/>
        <w:autoSpaceDN w:val="0"/>
        <w:adjustRightInd w:val="0"/>
        <w:spacing w:line="360" w:lineRule="auto"/>
        <w:ind w:left="142" w:firstLine="567"/>
        <w:jc w:val="both"/>
        <w:rPr>
          <w:rFonts w:ascii="Verdana" w:hAnsi="Verdana" w:cs="Tahoma"/>
          <w:w w:val="80"/>
          <w:lang w:val="id-ID"/>
        </w:rPr>
      </w:pPr>
      <w:r w:rsidRPr="00FE7CB7">
        <w:rPr>
          <w:rFonts w:ascii="Verdana" w:hAnsi="Verdana" w:cs="Arial"/>
          <w:w w:val="80"/>
          <w:lang w:val="id-ID" w:eastAsia="id-ID"/>
        </w:rPr>
        <w:t>Lebih</w:t>
      </w:r>
      <w:r w:rsidRPr="00FE7CB7">
        <w:rPr>
          <w:rFonts w:ascii="Verdana" w:hAnsi="Verdana" w:cs="Tahoma"/>
          <w:w w:val="80"/>
          <w:lang w:val="id-ID"/>
        </w:rPr>
        <w:t xml:space="preserve"> lengkap target </w:t>
      </w:r>
      <w:r w:rsidR="00357AFA" w:rsidRPr="00FE7CB7">
        <w:rPr>
          <w:rFonts w:ascii="Verdana" w:hAnsi="Verdana" w:cs="Tahoma"/>
          <w:w w:val="80"/>
          <w:lang w:val="id-ID"/>
        </w:rPr>
        <w:t xml:space="preserve">2012 </w:t>
      </w:r>
      <w:r w:rsidRPr="00FE7CB7">
        <w:rPr>
          <w:rFonts w:ascii="Verdana" w:hAnsi="Verdana" w:cs="Tahoma"/>
          <w:w w:val="80"/>
          <w:lang w:val="id-ID"/>
        </w:rPr>
        <w:t>dan realisasi pendapatan Kabupaten Grobogan tahun anggaran 201</w:t>
      </w:r>
      <w:r w:rsidR="00FE7CB7">
        <w:rPr>
          <w:rFonts w:ascii="Verdana" w:hAnsi="Verdana" w:cs="Tahoma"/>
          <w:w w:val="80"/>
          <w:lang w:val="id-ID"/>
        </w:rPr>
        <w:t>3-</w:t>
      </w:r>
      <w:r w:rsidR="00357AFA" w:rsidRPr="00FE7CB7">
        <w:rPr>
          <w:rFonts w:ascii="Verdana" w:hAnsi="Verdana" w:cs="Tahoma"/>
          <w:w w:val="80"/>
          <w:lang w:val="id-ID"/>
        </w:rPr>
        <w:t>2015</w:t>
      </w:r>
      <w:r w:rsidRPr="00FE7CB7">
        <w:rPr>
          <w:rFonts w:ascii="Verdana" w:hAnsi="Verdana" w:cs="Tahoma"/>
          <w:w w:val="80"/>
          <w:lang w:val="id-ID"/>
        </w:rPr>
        <w:t xml:space="preserve"> </w:t>
      </w:r>
      <w:r w:rsidR="00FE7CB7">
        <w:rPr>
          <w:rFonts w:ascii="Verdana" w:hAnsi="Verdana" w:cs="Tahoma"/>
          <w:w w:val="80"/>
          <w:lang w:val="id-ID"/>
        </w:rPr>
        <w:t>dapat dilihat pada t</w:t>
      </w:r>
      <w:r w:rsidRPr="00FE7CB7">
        <w:rPr>
          <w:rFonts w:ascii="Verdana" w:hAnsi="Verdana" w:cs="Tahoma"/>
          <w:w w:val="80"/>
          <w:lang w:val="id-ID"/>
        </w:rPr>
        <w:t xml:space="preserve">abel  </w:t>
      </w:r>
      <w:r w:rsidR="00CB1E55" w:rsidRPr="00FE7CB7">
        <w:rPr>
          <w:rFonts w:ascii="Verdana" w:hAnsi="Verdana" w:cs="Tahoma"/>
          <w:w w:val="80"/>
          <w:lang w:val="id-ID"/>
        </w:rPr>
        <w:t>III</w:t>
      </w:r>
      <w:r w:rsidR="00ED242A" w:rsidRPr="00FE7CB7">
        <w:rPr>
          <w:rFonts w:ascii="Verdana" w:hAnsi="Verdana" w:cs="Tahoma"/>
          <w:w w:val="80"/>
          <w:lang w:val="id-ID"/>
        </w:rPr>
        <w:t>.1</w:t>
      </w:r>
      <w:r w:rsidR="00357AFA" w:rsidRPr="00FE7CB7">
        <w:rPr>
          <w:rFonts w:ascii="Verdana" w:hAnsi="Verdana" w:cs="Tahoma"/>
          <w:w w:val="80"/>
          <w:lang w:val="id-ID"/>
        </w:rPr>
        <w:t>2</w:t>
      </w:r>
      <w:r w:rsidR="00CB1E55" w:rsidRPr="00FE7CB7">
        <w:rPr>
          <w:rFonts w:ascii="Verdana" w:hAnsi="Verdana" w:cs="Tahoma"/>
          <w:w w:val="80"/>
          <w:lang w:val="id-ID"/>
        </w:rPr>
        <w:t xml:space="preserve"> sebagai berikut berikut ini</w:t>
      </w:r>
      <w:r w:rsidRPr="00FE7CB7">
        <w:rPr>
          <w:rFonts w:ascii="Verdana" w:hAnsi="Verdana" w:cs="Tahoma"/>
          <w:w w:val="80"/>
          <w:lang w:val="id-ID"/>
        </w:rPr>
        <w:t>:</w:t>
      </w:r>
    </w:p>
    <w:p w:rsidR="004C09FB" w:rsidRPr="00FE7CB7" w:rsidRDefault="00CB1E55" w:rsidP="00357AFA">
      <w:pPr>
        <w:widowControl w:val="0"/>
        <w:autoSpaceDE w:val="0"/>
        <w:autoSpaceDN w:val="0"/>
        <w:adjustRightInd w:val="0"/>
        <w:ind w:left="425"/>
        <w:jc w:val="center"/>
        <w:rPr>
          <w:rFonts w:ascii="Verdana" w:hAnsi="Verdana" w:cs="Tahoma"/>
          <w:w w:val="80"/>
          <w:sz w:val="22"/>
          <w:szCs w:val="22"/>
          <w:lang w:val="id-ID"/>
        </w:rPr>
        <w:sectPr w:rsidR="004C09FB" w:rsidRPr="00FE7CB7" w:rsidSect="00030909">
          <w:pgSz w:w="11906" w:h="16838" w:code="9"/>
          <w:pgMar w:top="2268" w:right="1701" w:bottom="1701" w:left="2268" w:header="720" w:footer="720" w:gutter="0"/>
          <w:cols w:space="708"/>
          <w:docGrid w:linePitch="360"/>
        </w:sectPr>
      </w:pPr>
      <w:r w:rsidRPr="00FE7CB7">
        <w:rPr>
          <w:rFonts w:ascii="Verdana" w:hAnsi="Verdana" w:cs="Tahoma"/>
          <w:w w:val="80"/>
          <w:sz w:val="22"/>
          <w:szCs w:val="22"/>
          <w:lang w:val="id-ID"/>
        </w:rPr>
        <w:br w:type="page"/>
      </w:r>
    </w:p>
    <w:p w:rsidR="007C5B48" w:rsidRPr="00FE7CB7" w:rsidRDefault="007C5B48" w:rsidP="00357AFA">
      <w:pPr>
        <w:widowControl w:val="0"/>
        <w:autoSpaceDE w:val="0"/>
        <w:autoSpaceDN w:val="0"/>
        <w:adjustRightInd w:val="0"/>
        <w:ind w:left="425"/>
        <w:jc w:val="center"/>
        <w:rPr>
          <w:rFonts w:ascii="Verdana" w:hAnsi="Verdana" w:cs="Tahoma"/>
          <w:b/>
          <w:w w:val="80"/>
          <w:szCs w:val="22"/>
          <w:lang w:val="id-ID"/>
        </w:rPr>
      </w:pPr>
      <w:r w:rsidRPr="00FE7CB7">
        <w:rPr>
          <w:rFonts w:ascii="Verdana" w:hAnsi="Verdana" w:cs="Tahoma"/>
          <w:b/>
          <w:w w:val="80"/>
          <w:szCs w:val="22"/>
          <w:lang w:val="id-ID"/>
        </w:rPr>
        <w:lastRenderedPageBreak/>
        <w:t xml:space="preserve">Tabel </w:t>
      </w:r>
      <w:r w:rsidR="00FE7CB7" w:rsidRPr="00FE7CB7">
        <w:rPr>
          <w:rFonts w:ascii="Verdana" w:hAnsi="Verdana" w:cs="Tahoma"/>
          <w:b/>
          <w:w w:val="80"/>
          <w:szCs w:val="22"/>
          <w:lang w:val="id-ID"/>
        </w:rPr>
        <w:t>3.10</w:t>
      </w:r>
    </w:p>
    <w:p w:rsidR="00357AFA" w:rsidRPr="00FE7CB7" w:rsidRDefault="007C5B48" w:rsidP="00357AFA">
      <w:pPr>
        <w:widowControl w:val="0"/>
        <w:autoSpaceDE w:val="0"/>
        <w:autoSpaceDN w:val="0"/>
        <w:adjustRightInd w:val="0"/>
        <w:jc w:val="center"/>
        <w:rPr>
          <w:rFonts w:ascii="Verdana" w:hAnsi="Verdana" w:cs="Tahoma"/>
          <w:w w:val="80"/>
          <w:szCs w:val="22"/>
          <w:lang w:val="id-ID"/>
        </w:rPr>
      </w:pPr>
      <w:r w:rsidRPr="00FE7CB7">
        <w:rPr>
          <w:rFonts w:ascii="Verdana" w:hAnsi="Verdana" w:cs="Tahoma"/>
          <w:w w:val="80"/>
          <w:szCs w:val="22"/>
          <w:lang w:val="id-ID"/>
        </w:rPr>
        <w:t>Realisasi Pendapatan APBD Kabupaten Grobogan</w:t>
      </w:r>
      <w:r w:rsidR="00357AFA" w:rsidRPr="00FE7CB7">
        <w:rPr>
          <w:rFonts w:ascii="Verdana" w:hAnsi="Verdana" w:cs="Tahoma"/>
          <w:w w:val="80"/>
          <w:szCs w:val="22"/>
          <w:lang w:val="id-ID"/>
        </w:rPr>
        <w:t xml:space="preserve"> 2012 dan</w:t>
      </w:r>
    </w:p>
    <w:p w:rsidR="007C5B48" w:rsidRPr="00FE7CB7" w:rsidRDefault="00357AFA" w:rsidP="00357AFA">
      <w:pPr>
        <w:widowControl w:val="0"/>
        <w:autoSpaceDE w:val="0"/>
        <w:autoSpaceDN w:val="0"/>
        <w:adjustRightInd w:val="0"/>
        <w:jc w:val="center"/>
        <w:rPr>
          <w:rFonts w:ascii="Verdana" w:hAnsi="Verdana" w:cs="Tahoma"/>
          <w:w w:val="80"/>
          <w:szCs w:val="22"/>
          <w:lang w:val="id-ID"/>
        </w:rPr>
      </w:pPr>
      <w:r w:rsidRPr="00FE7CB7">
        <w:rPr>
          <w:rFonts w:ascii="Verdana" w:hAnsi="Verdana" w:cs="Tahoma"/>
          <w:w w:val="80"/>
          <w:szCs w:val="22"/>
          <w:lang w:val="id-ID"/>
        </w:rPr>
        <w:t>Target Tahun Anggaran 2013 – 2015</w:t>
      </w:r>
    </w:p>
    <w:tbl>
      <w:tblPr>
        <w:tblW w:w="14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
        <w:gridCol w:w="2769"/>
        <w:gridCol w:w="2268"/>
        <w:gridCol w:w="2410"/>
        <w:gridCol w:w="1985"/>
        <w:gridCol w:w="2126"/>
        <w:gridCol w:w="1984"/>
      </w:tblGrid>
      <w:tr w:rsidR="004C09FB" w:rsidRPr="00FE7CB7" w:rsidTr="00E73F8A">
        <w:trPr>
          <w:trHeight w:val="255"/>
          <w:tblHeader/>
        </w:trPr>
        <w:tc>
          <w:tcPr>
            <w:tcW w:w="638" w:type="dxa"/>
            <w:vMerge w:val="restart"/>
            <w:shd w:val="clear" w:color="auto" w:fill="C6D9F1" w:themeFill="text2" w:themeFillTint="33"/>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No.</w:t>
            </w:r>
          </w:p>
          <w:p w:rsidR="004C09FB" w:rsidRPr="00FE7CB7" w:rsidRDefault="004C09FB" w:rsidP="00FE7CB7">
            <w:pPr>
              <w:jc w:val="center"/>
              <w:rPr>
                <w:rFonts w:ascii="Verdana" w:hAnsi="Verdana" w:cs="Arial"/>
                <w:b/>
                <w:w w:val="80"/>
                <w:sz w:val="20"/>
                <w:szCs w:val="20"/>
                <w:lang w:val="id-ID" w:eastAsia="id-ID"/>
              </w:rPr>
            </w:pPr>
          </w:p>
        </w:tc>
        <w:tc>
          <w:tcPr>
            <w:tcW w:w="2769" w:type="dxa"/>
            <w:vMerge w:val="restart"/>
            <w:shd w:val="clear" w:color="auto" w:fill="C6D9F1" w:themeFill="text2" w:themeFillTint="33"/>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Uraian</w:t>
            </w:r>
          </w:p>
          <w:p w:rsidR="004C09FB" w:rsidRPr="00FE7CB7" w:rsidRDefault="004C09FB" w:rsidP="00FE7CB7">
            <w:pPr>
              <w:jc w:val="center"/>
              <w:rPr>
                <w:rFonts w:ascii="Verdana" w:hAnsi="Verdana" w:cs="Arial"/>
                <w:b/>
                <w:w w:val="80"/>
                <w:sz w:val="20"/>
                <w:szCs w:val="20"/>
                <w:lang w:val="id-ID" w:eastAsia="id-ID"/>
              </w:rPr>
            </w:pPr>
          </w:p>
        </w:tc>
        <w:tc>
          <w:tcPr>
            <w:tcW w:w="2268" w:type="dxa"/>
            <w:shd w:val="clear" w:color="auto" w:fill="C6D9F1" w:themeFill="text2" w:themeFillTint="33"/>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Realisasi</w:t>
            </w:r>
          </w:p>
        </w:tc>
        <w:tc>
          <w:tcPr>
            <w:tcW w:w="2410" w:type="dxa"/>
            <w:shd w:val="clear" w:color="auto" w:fill="C6D9F1" w:themeFill="text2" w:themeFillTint="33"/>
            <w:noWrap/>
            <w:vAlign w:val="bottom"/>
            <w:hideMark/>
          </w:tcPr>
          <w:p w:rsidR="004C09FB" w:rsidRPr="00FE7CB7" w:rsidRDefault="00FE7CB7" w:rsidP="00FE7CB7">
            <w:pPr>
              <w:jc w:val="center"/>
              <w:rPr>
                <w:rFonts w:ascii="Verdana" w:hAnsi="Verdana" w:cs="Arial"/>
                <w:b/>
                <w:w w:val="80"/>
                <w:sz w:val="20"/>
                <w:szCs w:val="20"/>
                <w:lang w:val="id-ID" w:eastAsia="id-ID"/>
              </w:rPr>
            </w:pPr>
            <w:r>
              <w:rPr>
                <w:rFonts w:ascii="Verdana" w:hAnsi="Verdana" w:cs="Arial"/>
                <w:b/>
                <w:w w:val="80"/>
                <w:sz w:val="20"/>
                <w:szCs w:val="20"/>
                <w:lang w:val="id-ID" w:eastAsia="id-ID"/>
              </w:rPr>
              <w:t>Ta</w:t>
            </w:r>
            <w:r w:rsidR="004C09FB" w:rsidRPr="00FE7CB7">
              <w:rPr>
                <w:rFonts w:ascii="Verdana" w:hAnsi="Verdana" w:cs="Arial"/>
                <w:b/>
                <w:w w:val="80"/>
                <w:sz w:val="20"/>
                <w:szCs w:val="20"/>
                <w:lang w:val="id-ID" w:eastAsia="id-ID"/>
              </w:rPr>
              <w:t>rget</w:t>
            </w:r>
          </w:p>
        </w:tc>
        <w:tc>
          <w:tcPr>
            <w:tcW w:w="6095" w:type="dxa"/>
            <w:gridSpan w:val="3"/>
            <w:shd w:val="clear" w:color="auto" w:fill="C6D9F1" w:themeFill="text2" w:themeFillTint="33"/>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Target Anggaran</w:t>
            </w:r>
          </w:p>
        </w:tc>
      </w:tr>
      <w:tr w:rsidR="004C09FB" w:rsidRPr="00FE7CB7" w:rsidTr="00E73F8A">
        <w:trPr>
          <w:trHeight w:val="255"/>
          <w:tblHeader/>
        </w:trPr>
        <w:tc>
          <w:tcPr>
            <w:tcW w:w="638" w:type="dxa"/>
            <w:vMerge/>
            <w:shd w:val="clear" w:color="auto" w:fill="C6D9F1" w:themeFill="text2" w:themeFillTint="33"/>
            <w:vAlign w:val="bottom"/>
            <w:hideMark/>
          </w:tcPr>
          <w:p w:rsidR="004C09FB" w:rsidRPr="00FE7CB7" w:rsidRDefault="004C09FB" w:rsidP="00FE7CB7">
            <w:pPr>
              <w:jc w:val="center"/>
              <w:rPr>
                <w:rFonts w:ascii="Verdana" w:hAnsi="Verdana" w:cs="Arial"/>
                <w:b/>
                <w:w w:val="80"/>
                <w:sz w:val="20"/>
                <w:szCs w:val="20"/>
                <w:lang w:val="id-ID" w:eastAsia="id-ID"/>
              </w:rPr>
            </w:pPr>
          </w:p>
        </w:tc>
        <w:tc>
          <w:tcPr>
            <w:tcW w:w="2769" w:type="dxa"/>
            <w:vMerge/>
            <w:shd w:val="clear" w:color="auto" w:fill="C6D9F1" w:themeFill="text2" w:themeFillTint="33"/>
            <w:vAlign w:val="bottom"/>
            <w:hideMark/>
          </w:tcPr>
          <w:p w:rsidR="004C09FB" w:rsidRPr="00FE7CB7" w:rsidRDefault="004C09FB" w:rsidP="00FE7CB7">
            <w:pPr>
              <w:jc w:val="center"/>
              <w:rPr>
                <w:rFonts w:ascii="Verdana" w:hAnsi="Verdana" w:cs="Arial"/>
                <w:b/>
                <w:w w:val="80"/>
                <w:sz w:val="20"/>
                <w:szCs w:val="20"/>
                <w:lang w:val="id-ID" w:eastAsia="id-ID"/>
              </w:rPr>
            </w:pPr>
          </w:p>
        </w:tc>
        <w:tc>
          <w:tcPr>
            <w:tcW w:w="2268" w:type="dxa"/>
            <w:shd w:val="clear" w:color="auto" w:fill="C6D9F1" w:themeFill="text2" w:themeFillTint="33"/>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2012</w:t>
            </w:r>
          </w:p>
        </w:tc>
        <w:tc>
          <w:tcPr>
            <w:tcW w:w="2410" w:type="dxa"/>
            <w:shd w:val="clear" w:color="auto" w:fill="C6D9F1" w:themeFill="text2" w:themeFillTint="33"/>
            <w:noWrap/>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2012</w:t>
            </w:r>
          </w:p>
        </w:tc>
        <w:tc>
          <w:tcPr>
            <w:tcW w:w="1985" w:type="dxa"/>
            <w:shd w:val="clear" w:color="auto" w:fill="C6D9F1" w:themeFill="text2" w:themeFillTint="33"/>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2013</w:t>
            </w:r>
          </w:p>
        </w:tc>
        <w:tc>
          <w:tcPr>
            <w:tcW w:w="2126" w:type="dxa"/>
            <w:shd w:val="clear" w:color="auto" w:fill="C6D9F1" w:themeFill="text2" w:themeFillTint="33"/>
            <w:noWrap/>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2014</w:t>
            </w:r>
          </w:p>
        </w:tc>
        <w:tc>
          <w:tcPr>
            <w:tcW w:w="1984" w:type="dxa"/>
            <w:shd w:val="clear" w:color="auto" w:fill="C6D9F1" w:themeFill="text2" w:themeFillTint="33"/>
            <w:noWrap/>
            <w:vAlign w:val="bottom"/>
            <w:hideMark/>
          </w:tcPr>
          <w:p w:rsidR="004C09FB" w:rsidRPr="00FE7CB7" w:rsidRDefault="004C09FB" w:rsidP="00FE7CB7">
            <w:pPr>
              <w:jc w:val="center"/>
              <w:rPr>
                <w:rFonts w:ascii="Verdana" w:hAnsi="Verdana" w:cs="Arial"/>
                <w:b/>
                <w:w w:val="80"/>
                <w:sz w:val="20"/>
                <w:szCs w:val="20"/>
                <w:lang w:val="id-ID" w:eastAsia="id-ID"/>
              </w:rPr>
            </w:pPr>
            <w:r w:rsidRPr="00FE7CB7">
              <w:rPr>
                <w:rFonts w:ascii="Verdana" w:hAnsi="Verdana" w:cs="Arial"/>
                <w:b/>
                <w:w w:val="80"/>
                <w:sz w:val="20"/>
                <w:szCs w:val="20"/>
                <w:lang w:val="id-ID" w:eastAsia="id-ID"/>
              </w:rPr>
              <w:t>2015</w:t>
            </w:r>
          </w:p>
        </w:tc>
      </w:tr>
      <w:tr w:rsidR="004C09FB" w:rsidRPr="00FE7CB7" w:rsidTr="00E73F8A">
        <w:trPr>
          <w:trHeight w:val="360"/>
        </w:trPr>
        <w:tc>
          <w:tcPr>
            <w:tcW w:w="638" w:type="dxa"/>
            <w:shd w:val="clear" w:color="auto" w:fill="auto"/>
            <w:vAlign w:val="bottom"/>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1.1</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Pendapatan asli daerah</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105.463.320.984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111.963.319.205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134.147.361.354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160.913.996.992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191.209.938.415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1.1.1</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Pajak daerah</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18.690.718.677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19.534.023.257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22.229.718.466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25.297.419.614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27.906.353.586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1.1.2</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Retribusi daerah</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15.134.904.001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73.213.069.634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89.795.829.906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110.134.585.380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135.080.068.968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1.1.3</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Hsl pengel kekayaan daerah yg dipisahkan</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6.712.724.685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3.499.761.113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3.819.989.254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4.169.518.270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3.405.140.204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1.1.4</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Lain-lain PAD yang sah</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64.924.973.621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15.716.465.202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18.301.823.727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21.312.473.729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24.818.375.657 </w:t>
            </w:r>
          </w:p>
        </w:tc>
      </w:tr>
      <w:tr w:rsidR="004C09FB" w:rsidRPr="00FE7CB7" w:rsidTr="00E73F8A">
        <w:trPr>
          <w:trHeight w:val="360"/>
        </w:trPr>
        <w:tc>
          <w:tcPr>
            <w:tcW w:w="638" w:type="dxa"/>
            <w:shd w:val="clear" w:color="auto" w:fill="auto"/>
            <w:vAlign w:val="bottom"/>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1.2</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Dana perimbangan </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976.816.606.098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895.444.616.372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966.159.421.268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1.045.235.471.164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1.083.415.680.840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1.2.1</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Dana bagi hsl pjak/Bagi hsl bkn pajak</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66.770.846.098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75.983.981.578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85.026.075.386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95.144.178.357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106.546.281.617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1.2.2</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Dana alokasi umum</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812.990.740.000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679.663.219.786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713.306.549.165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748.615.223.348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726.203.582.683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1.2.3</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Dana alokasi khusus</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97.055.020.000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139.797.415.008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167.826.796.717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201.476.069.459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250.665.816.540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1.2.4</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Dana Penyesuaian</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1.2.5</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Dana Bagi Hasil Pajak Provinsi</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w:t>
            </w:r>
          </w:p>
        </w:tc>
      </w:tr>
      <w:tr w:rsidR="004C09FB" w:rsidRPr="00FE7CB7" w:rsidTr="00E73F8A">
        <w:trPr>
          <w:trHeight w:val="360"/>
        </w:trPr>
        <w:tc>
          <w:tcPr>
            <w:tcW w:w="638" w:type="dxa"/>
            <w:shd w:val="clear" w:color="auto" w:fill="auto"/>
            <w:vAlign w:val="bottom"/>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1.3</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Lain-2 pendapatan daerah yang sah</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241.557.683.434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144.074.788.417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158.279.661.832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174.598.596.442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160.856.754.037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1.3.1</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Hibah</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709.703.500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w:t>
            </w:r>
          </w:p>
        </w:tc>
        <w:tc>
          <w:tcPr>
            <w:tcW w:w="1985" w:type="dxa"/>
            <w:shd w:val="clear" w:color="auto" w:fill="auto"/>
            <w:vAlign w:val="center"/>
            <w:hideMark/>
          </w:tcPr>
          <w:p w:rsidR="004C09FB" w:rsidRPr="00FE7CB7" w:rsidRDefault="004C09FB" w:rsidP="004C09FB">
            <w:pPr>
              <w:jc w:val="right"/>
              <w:rPr>
                <w:rFonts w:ascii="Verdana" w:hAnsi="Verdana" w:cs="Arial"/>
                <w:b/>
                <w:bCs/>
                <w:w w:val="80"/>
                <w:sz w:val="20"/>
                <w:szCs w:val="20"/>
                <w:lang w:val="id-ID" w:eastAsia="id-ID"/>
              </w:rPr>
            </w:pPr>
            <w:r w:rsidRPr="00FE7CB7">
              <w:rPr>
                <w:rFonts w:ascii="Verdana" w:hAnsi="Verdana" w:cs="Arial"/>
                <w:b/>
                <w:bCs/>
                <w:w w:val="80"/>
                <w:sz w:val="20"/>
                <w:szCs w:val="20"/>
                <w:lang w:val="id-ID" w:eastAsia="id-ID"/>
              </w:rPr>
              <w:t xml:space="preserve">-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709.703.500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709.703.500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1.3.2</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Dana darurat</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w:t>
            </w:r>
          </w:p>
        </w:tc>
        <w:tc>
          <w:tcPr>
            <w:tcW w:w="1985" w:type="dxa"/>
            <w:shd w:val="clear" w:color="auto" w:fill="auto"/>
            <w:vAlign w:val="center"/>
            <w:hideMark/>
          </w:tcPr>
          <w:p w:rsidR="004C09FB" w:rsidRPr="00FE7CB7" w:rsidRDefault="004C09FB" w:rsidP="004C09FB">
            <w:pPr>
              <w:jc w:val="right"/>
              <w:rPr>
                <w:rFonts w:ascii="Verdana" w:hAnsi="Verdana" w:cs="Arial"/>
                <w:b/>
                <w:bCs/>
                <w:w w:val="80"/>
                <w:sz w:val="20"/>
                <w:szCs w:val="20"/>
                <w:lang w:val="id-ID" w:eastAsia="id-ID"/>
              </w:rPr>
            </w:pPr>
            <w:r w:rsidRPr="00FE7CB7">
              <w:rPr>
                <w:rFonts w:ascii="Verdana" w:hAnsi="Verdana" w:cs="Arial"/>
                <w:b/>
                <w:bCs/>
                <w:w w:val="80"/>
                <w:sz w:val="20"/>
                <w:szCs w:val="20"/>
                <w:lang w:val="id-ID" w:eastAsia="id-ID"/>
              </w:rPr>
              <w:t xml:space="preserve">-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1.3.3</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Bagi hasil pajak dari provinsi dan dari pemerintah daerah lainnya </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63.125.944.934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72.447.858.483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79.765.092.190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87.821.366.501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97.591.464.498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lastRenderedPageBreak/>
              <w:t>1.3.4</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Dana Penyesuaian dan Otsus</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131.494.643.000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45.946.913.958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50.587.552.267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55.696.895.045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37.068.551.451 </w:t>
            </w:r>
          </w:p>
        </w:tc>
      </w:tr>
      <w:tr w:rsidR="004C09FB" w:rsidRPr="00FE7CB7" w:rsidTr="00E73F8A">
        <w:trPr>
          <w:trHeight w:val="360"/>
        </w:trPr>
        <w:tc>
          <w:tcPr>
            <w:tcW w:w="638"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1.3.5</w:t>
            </w:r>
          </w:p>
        </w:tc>
        <w:tc>
          <w:tcPr>
            <w:tcW w:w="2769" w:type="dxa"/>
            <w:shd w:val="clear" w:color="auto" w:fill="auto"/>
            <w:vAlign w:val="bottom"/>
            <w:hideMark/>
          </w:tcPr>
          <w:p w:rsidR="004C09FB" w:rsidRPr="00FE7CB7" w:rsidRDefault="004C09FB" w:rsidP="004C09FB">
            <w:pPr>
              <w:rPr>
                <w:rFonts w:ascii="Verdana" w:hAnsi="Verdana" w:cs="Arial"/>
                <w:w w:val="80"/>
                <w:sz w:val="20"/>
                <w:szCs w:val="20"/>
                <w:lang w:val="id-ID" w:eastAsia="id-ID"/>
              </w:rPr>
            </w:pPr>
            <w:r w:rsidRPr="00FE7CB7">
              <w:rPr>
                <w:rFonts w:ascii="Verdana" w:hAnsi="Verdana" w:cs="Arial"/>
                <w:w w:val="80"/>
                <w:sz w:val="20"/>
                <w:szCs w:val="20"/>
                <w:lang w:val="id-ID" w:eastAsia="id-ID"/>
              </w:rPr>
              <w:t>Bantuan Keuangan dari provinsi pemerintah daerah lainnya*)</w:t>
            </w:r>
          </w:p>
        </w:tc>
        <w:tc>
          <w:tcPr>
            <w:tcW w:w="2268"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            46.227.392.000 </w:t>
            </w:r>
          </w:p>
        </w:tc>
        <w:tc>
          <w:tcPr>
            <w:tcW w:w="2410"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25.680.015.977 </w:t>
            </w:r>
          </w:p>
        </w:tc>
        <w:tc>
          <w:tcPr>
            <w:tcW w:w="1985" w:type="dxa"/>
            <w:shd w:val="clear" w:color="auto" w:fill="auto"/>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27.927.017.375 </w:t>
            </w:r>
          </w:p>
        </w:tc>
        <w:tc>
          <w:tcPr>
            <w:tcW w:w="2126"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30.370.631.395 </w:t>
            </w:r>
          </w:p>
        </w:tc>
        <w:tc>
          <w:tcPr>
            <w:tcW w:w="1984" w:type="dxa"/>
            <w:shd w:val="clear" w:color="auto" w:fill="auto"/>
            <w:noWrap/>
            <w:vAlign w:val="center"/>
            <w:hideMark/>
          </w:tcPr>
          <w:p w:rsidR="004C09FB" w:rsidRPr="00FE7CB7" w:rsidRDefault="004C09FB" w:rsidP="004C09FB">
            <w:pPr>
              <w:jc w:val="right"/>
              <w:rPr>
                <w:rFonts w:ascii="Verdana" w:hAnsi="Verdana" w:cs="Arial"/>
                <w:w w:val="80"/>
                <w:sz w:val="20"/>
                <w:szCs w:val="20"/>
                <w:lang w:val="id-ID" w:eastAsia="id-ID"/>
              </w:rPr>
            </w:pPr>
            <w:r w:rsidRPr="00FE7CB7">
              <w:rPr>
                <w:rFonts w:ascii="Verdana" w:hAnsi="Verdana" w:cs="Arial"/>
                <w:w w:val="80"/>
                <w:sz w:val="20"/>
                <w:szCs w:val="20"/>
                <w:lang w:val="id-ID" w:eastAsia="id-ID"/>
              </w:rPr>
              <w:t xml:space="preserve">25.487.034.588 </w:t>
            </w:r>
          </w:p>
        </w:tc>
      </w:tr>
      <w:tr w:rsidR="00E73F8A" w:rsidRPr="00FE7CB7" w:rsidTr="009F3E2A">
        <w:trPr>
          <w:trHeight w:val="360"/>
        </w:trPr>
        <w:tc>
          <w:tcPr>
            <w:tcW w:w="3407" w:type="dxa"/>
            <w:gridSpan w:val="2"/>
            <w:shd w:val="clear" w:color="auto" w:fill="auto"/>
            <w:vAlign w:val="bottom"/>
            <w:hideMark/>
          </w:tcPr>
          <w:p w:rsidR="00E73F8A" w:rsidRPr="00E73F8A" w:rsidRDefault="00E73F8A" w:rsidP="00E73F8A">
            <w:pPr>
              <w:rPr>
                <w:rFonts w:ascii="Verdana" w:hAnsi="Verdana" w:cs="Arial"/>
                <w:b/>
                <w:w w:val="80"/>
                <w:sz w:val="20"/>
                <w:szCs w:val="20"/>
                <w:lang w:val="id-ID" w:eastAsia="id-ID"/>
              </w:rPr>
            </w:pPr>
            <w:r w:rsidRPr="00E73F8A">
              <w:rPr>
                <w:rFonts w:ascii="Verdana" w:hAnsi="Verdana" w:cs="Arial"/>
                <w:b/>
                <w:w w:val="80"/>
                <w:sz w:val="20"/>
                <w:szCs w:val="20"/>
                <w:lang w:val="id-ID" w:eastAsia="id-ID"/>
              </w:rPr>
              <w:t> JUMLAH PENDAPATAN DAERAH (1.1 +1.2+1.3)</w:t>
            </w:r>
          </w:p>
        </w:tc>
        <w:tc>
          <w:tcPr>
            <w:tcW w:w="2268" w:type="dxa"/>
            <w:shd w:val="clear" w:color="auto" w:fill="auto"/>
            <w:noWrap/>
            <w:vAlign w:val="center"/>
            <w:hideMark/>
          </w:tcPr>
          <w:p w:rsidR="00E73F8A" w:rsidRPr="00E73F8A" w:rsidRDefault="00E73F8A" w:rsidP="009F3E2A">
            <w:pPr>
              <w:jc w:val="center"/>
              <w:rPr>
                <w:rFonts w:ascii="Verdana" w:hAnsi="Verdana" w:cs="Arial"/>
                <w:b/>
                <w:w w:val="80"/>
                <w:sz w:val="20"/>
                <w:szCs w:val="20"/>
                <w:lang w:val="id-ID" w:eastAsia="id-ID"/>
              </w:rPr>
            </w:pPr>
            <w:r w:rsidRPr="00E73F8A">
              <w:rPr>
                <w:rFonts w:ascii="Verdana" w:hAnsi="Verdana" w:cs="Arial"/>
                <w:b/>
                <w:w w:val="80"/>
                <w:sz w:val="20"/>
                <w:szCs w:val="20"/>
                <w:lang w:val="id-ID" w:eastAsia="id-ID"/>
              </w:rPr>
              <w:t>1.323.837.610.516</w:t>
            </w:r>
          </w:p>
        </w:tc>
        <w:tc>
          <w:tcPr>
            <w:tcW w:w="2410" w:type="dxa"/>
            <w:shd w:val="clear" w:color="auto" w:fill="auto"/>
            <w:noWrap/>
            <w:vAlign w:val="center"/>
            <w:hideMark/>
          </w:tcPr>
          <w:p w:rsidR="00E73F8A" w:rsidRPr="00E73F8A" w:rsidRDefault="00E73F8A" w:rsidP="009F3E2A">
            <w:pPr>
              <w:jc w:val="center"/>
              <w:rPr>
                <w:rFonts w:ascii="Verdana" w:hAnsi="Verdana" w:cs="Arial"/>
                <w:b/>
                <w:bCs/>
                <w:w w:val="80"/>
                <w:sz w:val="20"/>
                <w:szCs w:val="20"/>
                <w:lang w:val="id-ID" w:eastAsia="id-ID"/>
              </w:rPr>
            </w:pPr>
            <w:r w:rsidRPr="00E73F8A">
              <w:rPr>
                <w:rFonts w:ascii="Verdana" w:hAnsi="Verdana" w:cs="Arial"/>
                <w:b/>
                <w:bCs/>
                <w:w w:val="80"/>
                <w:sz w:val="20"/>
                <w:szCs w:val="20"/>
                <w:lang w:val="id-ID" w:eastAsia="id-ID"/>
              </w:rPr>
              <w:t>1.151.482.723.995</w:t>
            </w:r>
          </w:p>
        </w:tc>
        <w:tc>
          <w:tcPr>
            <w:tcW w:w="1985" w:type="dxa"/>
            <w:shd w:val="clear" w:color="auto" w:fill="auto"/>
            <w:vAlign w:val="center"/>
            <w:hideMark/>
          </w:tcPr>
          <w:p w:rsidR="00E73F8A" w:rsidRPr="00E73F8A" w:rsidRDefault="00E73F8A" w:rsidP="009F3E2A">
            <w:pPr>
              <w:jc w:val="center"/>
              <w:rPr>
                <w:rFonts w:ascii="Verdana" w:hAnsi="Verdana" w:cs="Arial"/>
                <w:b/>
                <w:bCs/>
                <w:w w:val="80"/>
                <w:sz w:val="20"/>
                <w:szCs w:val="20"/>
                <w:lang w:val="id-ID" w:eastAsia="id-ID"/>
              </w:rPr>
            </w:pPr>
            <w:r w:rsidRPr="00E73F8A">
              <w:rPr>
                <w:rFonts w:ascii="Verdana" w:hAnsi="Verdana" w:cs="Arial"/>
                <w:b/>
                <w:bCs/>
                <w:w w:val="80"/>
                <w:sz w:val="20"/>
                <w:szCs w:val="20"/>
                <w:lang w:val="id-ID" w:eastAsia="id-ID"/>
              </w:rPr>
              <w:t>1.258.586.444.455</w:t>
            </w:r>
          </w:p>
        </w:tc>
        <w:tc>
          <w:tcPr>
            <w:tcW w:w="2126" w:type="dxa"/>
            <w:shd w:val="clear" w:color="auto" w:fill="auto"/>
            <w:noWrap/>
            <w:vAlign w:val="center"/>
            <w:hideMark/>
          </w:tcPr>
          <w:p w:rsidR="00E73F8A" w:rsidRPr="00E73F8A" w:rsidRDefault="00E73F8A" w:rsidP="009F3E2A">
            <w:pPr>
              <w:jc w:val="center"/>
              <w:rPr>
                <w:rFonts w:ascii="Verdana" w:hAnsi="Verdana" w:cs="Arial"/>
                <w:b/>
                <w:w w:val="80"/>
                <w:sz w:val="20"/>
                <w:szCs w:val="20"/>
                <w:lang w:val="id-ID" w:eastAsia="id-ID"/>
              </w:rPr>
            </w:pPr>
            <w:r w:rsidRPr="00E73F8A">
              <w:rPr>
                <w:rFonts w:ascii="Verdana" w:hAnsi="Verdana" w:cs="Arial"/>
                <w:b/>
                <w:w w:val="80"/>
                <w:sz w:val="20"/>
                <w:szCs w:val="20"/>
                <w:lang w:val="id-ID" w:eastAsia="id-ID"/>
              </w:rPr>
              <w:t>1.380.748.064.598</w:t>
            </w:r>
          </w:p>
        </w:tc>
        <w:tc>
          <w:tcPr>
            <w:tcW w:w="1984" w:type="dxa"/>
            <w:shd w:val="clear" w:color="auto" w:fill="auto"/>
            <w:noWrap/>
            <w:vAlign w:val="center"/>
            <w:hideMark/>
          </w:tcPr>
          <w:p w:rsidR="00E73F8A" w:rsidRPr="00E73F8A" w:rsidRDefault="00E73F8A" w:rsidP="009F3E2A">
            <w:pPr>
              <w:jc w:val="center"/>
              <w:rPr>
                <w:rFonts w:ascii="Verdana" w:hAnsi="Verdana" w:cs="Arial"/>
                <w:b/>
                <w:w w:val="80"/>
                <w:sz w:val="20"/>
                <w:szCs w:val="20"/>
                <w:lang w:val="id-ID" w:eastAsia="id-ID"/>
              </w:rPr>
            </w:pPr>
            <w:r w:rsidRPr="00E73F8A">
              <w:rPr>
                <w:rFonts w:ascii="Verdana" w:hAnsi="Verdana" w:cs="Arial"/>
                <w:b/>
                <w:w w:val="80"/>
                <w:sz w:val="20"/>
                <w:szCs w:val="20"/>
                <w:lang w:val="id-ID" w:eastAsia="id-ID"/>
              </w:rPr>
              <w:t>1.435.482.373.291</w:t>
            </w:r>
          </w:p>
        </w:tc>
      </w:tr>
    </w:tbl>
    <w:p w:rsidR="00357AFA" w:rsidRPr="00E73F8A" w:rsidRDefault="004C09FB" w:rsidP="004C09FB">
      <w:pPr>
        <w:widowControl w:val="0"/>
        <w:autoSpaceDE w:val="0"/>
        <w:autoSpaceDN w:val="0"/>
        <w:adjustRightInd w:val="0"/>
        <w:rPr>
          <w:rFonts w:ascii="Verdana" w:hAnsi="Verdana" w:cs="Tahoma"/>
          <w:w w:val="80"/>
          <w:sz w:val="20"/>
          <w:szCs w:val="22"/>
          <w:lang w:val="id-ID"/>
        </w:rPr>
      </w:pPr>
      <w:r w:rsidRPr="00E73F8A">
        <w:rPr>
          <w:rFonts w:ascii="Verdana" w:hAnsi="Verdana" w:cs="Tahoma"/>
          <w:w w:val="80"/>
          <w:sz w:val="20"/>
          <w:szCs w:val="22"/>
          <w:lang w:val="id-ID"/>
        </w:rPr>
        <w:t>Sumber : DPPKAD – Kabupaten Grobogan</w:t>
      </w:r>
    </w:p>
    <w:p w:rsidR="00357AFA" w:rsidRPr="00BC4D79" w:rsidRDefault="00357AFA" w:rsidP="00357AFA">
      <w:pPr>
        <w:widowControl w:val="0"/>
        <w:autoSpaceDE w:val="0"/>
        <w:autoSpaceDN w:val="0"/>
        <w:adjustRightInd w:val="0"/>
        <w:jc w:val="center"/>
        <w:rPr>
          <w:rFonts w:ascii="Verdana" w:hAnsi="Verdana" w:cs="Tahoma"/>
          <w:color w:val="FF0000"/>
          <w:w w:val="80"/>
          <w:sz w:val="22"/>
          <w:szCs w:val="22"/>
          <w:lang w:val="id-ID"/>
        </w:rPr>
      </w:pPr>
    </w:p>
    <w:p w:rsidR="004C09FB" w:rsidRPr="00BC4D79" w:rsidRDefault="004C09FB" w:rsidP="00357AFA">
      <w:pPr>
        <w:widowControl w:val="0"/>
        <w:autoSpaceDE w:val="0"/>
        <w:autoSpaceDN w:val="0"/>
        <w:adjustRightInd w:val="0"/>
        <w:jc w:val="center"/>
        <w:rPr>
          <w:rFonts w:ascii="Verdana" w:hAnsi="Verdana" w:cs="Tahoma"/>
          <w:color w:val="FF0000"/>
          <w:w w:val="80"/>
          <w:sz w:val="22"/>
          <w:szCs w:val="22"/>
          <w:lang w:val="id-ID"/>
        </w:rPr>
        <w:sectPr w:rsidR="004C09FB" w:rsidRPr="00BC4D79" w:rsidSect="004C09FB">
          <w:pgSz w:w="16838" w:h="11906" w:orient="landscape" w:code="9"/>
          <w:pgMar w:top="2268" w:right="1701" w:bottom="1701" w:left="1701" w:header="720" w:footer="522" w:gutter="0"/>
          <w:cols w:space="708"/>
          <w:docGrid w:linePitch="360"/>
        </w:sectPr>
      </w:pPr>
    </w:p>
    <w:p w:rsidR="007C5B48" w:rsidRPr="00E73F8A" w:rsidRDefault="00CA251D" w:rsidP="008929B2">
      <w:pPr>
        <w:widowControl w:val="0"/>
        <w:autoSpaceDE w:val="0"/>
        <w:autoSpaceDN w:val="0"/>
        <w:adjustRightInd w:val="0"/>
        <w:spacing w:line="360" w:lineRule="auto"/>
        <w:ind w:left="142" w:firstLine="567"/>
        <w:jc w:val="both"/>
        <w:rPr>
          <w:rFonts w:ascii="Verdana" w:hAnsi="Verdana" w:cs="Tahoma"/>
          <w:w w:val="80"/>
          <w:lang w:val="id-ID"/>
        </w:rPr>
      </w:pPr>
      <w:r w:rsidRPr="00E73F8A">
        <w:rPr>
          <w:rFonts w:ascii="Verdana" w:hAnsi="Verdana" w:cs="Tahoma"/>
          <w:w w:val="80"/>
          <w:lang w:val="id-ID"/>
        </w:rPr>
        <w:lastRenderedPageBreak/>
        <w:t>Kebijakan yang diambil dalam rangka mengurangi tingkat ketergantungan Pemerintah Kabupaten Grobogan pada pemerintah Pusat dan Provinsi adalah m</w:t>
      </w:r>
      <w:r w:rsidR="00CF0CC8">
        <w:rPr>
          <w:rFonts w:ascii="Verdana" w:hAnsi="Verdana" w:cs="Tahoma"/>
          <w:w w:val="80"/>
          <w:lang w:val="id-ID"/>
        </w:rPr>
        <w:t>enekan proporsi sumbangan Dana P</w:t>
      </w:r>
      <w:r w:rsidRPr="00E73F8A">
        <w:rPr>
          <w:rFonts w:ascii="Verdana" w:hAnsi="Verdana" w:cs="Tahoma"/>
          <w:w w:val="80"/>
          <w:lang w:val="id-ID"/>
        </w:rPr>
        <w:t>erimbangan</w:t>
      </w:r>
      <w:r w:rsidR="00CF0CC8">
        <w:rPr>
          <w:rFonts w:ascii="Verdana" w:hAnsi="Verdana" w:cs="Tahoma"/>
          <w:w w:val="80"/>
          <w:lang w:val="id-ID"/>
        </w:rPr>
        <w:t xml:space="preserve"> </w:t>
      </w:r>
      <w:r w:rsidRPr="00E73F8A">
        <w:rPr>
          <w:rFonts w:ascii="Verdana" w:hAnsi="Verdana" w:cs="Tahoma"/>
          <w:w w:val="80"/>
          <w:lang w:val="id-ID"/>
        </w:rPr>
        <w:t xml:space="preserve">dan meningkatkan PAD serta lain-lain </w:t>
      </w:r>
      <w:r w:rsidR="00CF0CC8">
        <w:rPr>
          <w:rFonts w:ascii="Verdana" w:hAnsi="Verdana" w:cs="Tahoma"/>
          <w:w w:val="80"/>
          <w:lang w:val="id-ID"/>
        </w:rPr>
        <w:t>P</w:t>
      </w:r>
      <w:r w:rsidRPr="00E73F8A">
        <w:rPr>
          <w:rFonts w:ascii="Verdana" w:hAnsi="Verdana" w:cs="Tahoma"/>
          <w:w w:val="80"/>
          <w:lang w:val="id-ID"/>
        </w:rPr>
        <w:t>endapatan yang Sah</w:t>
      </w:r>
      <w:r w:rsidR="00CF0CC8">
        <w:rPr>
          <w:rFonts w:ascii="Verdana" w:hAnsi="Verdana" w:cs="Tahoma"/>
          <w:w w:val="80"/>
          <w:lang w:val="id-ID"/>
        </w:rPr>
        <w:t xml:space="preserve"> seperti pada tabel diatas.</w:t>
      </w:r>
      <w:r w:rsidRPr="00E73F8A">
        <w:rPr>
          <w:rFonts w:ascii="Verdana" w:hAnsi="Verdana" w:cs="Tahoma"/>
          <w:w w:val="80"/>
          <w:lang w:val="id-ID"/>
        </w:rPr>
        <w:t xml:space="preserve"> </w:t>
      </w:r>
    </w:p>
    <w:p w:rsidR="007C5B48" w:rsidRPr="00BC4D79" w:rsidRDefault="008929B2" w:rsidP="00CF0CC8">
      <w:pPr>
        <w:widowControl w:val="0"/>
        <w:numPr>
          <w:ilvl w:val="0"/>
          <w:numId w:val="25"/>
        </w:numPr>
        <w:autoSpaceDE w:val="0"/>
        <w:autoSpaceDN w:val="0"/>
        <w:adjustRightInd w:val="0"/>
        <w:spacing w:before="240" w:line="360" w:lineRule="auto"/>
        <w:ind w:left="426" w:hanging="284"/>
        <w:jc w:val="both"/>
        <w:rPr>
          <w:rFonts w:ascii="Verdana" w:hAnsi="Verdana" w:cs="Tahoma"/>
          <w:b/>
          <w:w w:val="80"/>
          <w:lang w:val="id-ID"/>
        </w:rPr>
      </w:pPr>
      <w:r>
        <w:rPr>
          <w:rFonts w:ascii="Verdana" w:hAnsi="Verdana" w:cs="Tahoma"/>
          <w:b/>
          <w:w w:val="80"/>
          <w:lang w:val="id-ID"/>
        </w:rPr>
        <w:t xml:space="preserve"> </w:t>
      </w:r>
      <w:r w:rsidR="007C5B48" w:rsidRPr="00BC4D79">
        <w:rPr>
          <w:rFonts w:ascii="Verdana" w:hAnsi="Verdana" w:cs="Tahoma"/>
          <w:b/>
          <w:w w:val="80"/>
          <w:lang w:val="id-ID"/>
        </w:rPr>
        <w:t>Permasalahan dan Solusi</w:t>
      </w:r>
    </w:p>
    <w:p w:rsidR="007C5B48" w:rsidRPr="00BC4D79" w:rsidRDefault="007C5B48" w:rsidP="008929B2">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Permasalahan yang dihadapi pada tahun anggaran 201</w:t>
      </w:r>
      <w:r w:rsidR="00063D08" w:rsidRPr="00BC4D79">
        <w:rPr>
          <w:rFonts w:ascii="Verdana" w:hAnsi="Verdana" w:cs="Tahoma"/>
          <w:w w:val="80"/>
          <w:lang w:val="id-ID"/>
        </w:rPr>
        <w:t>3</w:t>
      </w:r>
      <w:r w:rsidRPr="00BC4D79">
        <w:rPr>
          <w:rFonts w:ascii="Verdana" w:hAnsi="Verdana" w:cs="Tahoma"/>
          <w:w w:val="80"/>
          <w:lang w:val="id-ID"/>
        </w:rPr>
        <w:t xml:space="preserve"> dala</w:t>
      </w:r>
      <w:r w:rsidR="00CB1E55" w:rsidRPr="00BC4D79">
        <w:rPr>
          <w:rFonts w:ascii="Verdana" w:hAnsi="Verdana" w:cs="Tahoma"/>
          <w:w w:val="80"/>
          <w:lang w:val="id-ID"/>
        </w:rPr>
        <w:t>m aspek pendapatan daerah yaitu</w:t>
      </w:r>
      <w:r w:rsidRPr="00BC4D79">
        <w:rPr>
          <w:rFonts w:ascii="Verdana" w:hAnsi="Verdana" w:cs="Tahoma"/>
          <w:w w:val="80"/>
          <w:lang w:val="id-ID"/>
        </w:rPr>
        <w:t>:</w:t>
      </w:r>
    </w:p>
    <w:p w:rsidR="007C5B48" w:rsidRPr="00BC4D79" w:rsidRDefault="007C5B48" w:rsidP="008929B2">
      <w:pPr>
        <w:widowControl w:val="0"/>
        <w:numPr>
          <w:ilvl w:val="0"/>
          <w:numId w:val="27"/>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Tingkat kesadaran wajib pajak dan Wajib retribusi dalam membayar pajak dan retribusi sebelum tanggal jatuh tempo masih rendah;</w:t>
      </w:r>
    </w:p>
    <w:p w:rsidR="007C5B48" w:rsidRPr="00BC4D79" w:rsidRDefault="007C5B48" w:rsidP="008929B2">
      <w:pPr>
        <w:widowControl w:val="0"/>
        <w:numPr>
          <w:ilvl w:val="0"/>
          <w:numId w:val="27"/>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Tidak adanya tindakan nyata terhadap wajib pajak yang melanggar peraturan yang berlaku;</w:t>
      </w:r>
    </w:p>
    <w:p w:rsidR="007C5B48" w:rsidRPr="00BC4D79" w:rsidRDefault="007C5B48" w:rsidP="008929B2">
      <w:pPr>
        <w:widowControl w:val="0"/>
        <w:numPr>
          <w:ilvl w:val="0"/>
          <w:numId w:val="27"/>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Kurangnya penggalian  potensi  Pendapatan khususnya PAD;</w:t>
      </w:r>
    </w:p>
    <w:p w:rsidR="007C5B48" w:rsidRPr="00BC4D79" w:rsidRDefault="007C5B48" w:rsidP="008929B2">
      <w:pPr>
        <w:widowControl w:val="0"/>
        <w:numPr>
          <w:ilvl w:val="0"/>
          <w:numId w:val="27"/>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Kurangnya minat investor untuk berinvestasi di Kabupaten Grobogan;</w:t>
      </w:r>
    </w:p>
    <w:p w:rsidR="007C5B48" w:rsidRPr="00BC4D79" w:rsidRDefault="007C5B48" w:rsidP="008929B2">
      <w:pPr>
        <w:widowControl w:val="0"/>
        <w:numPr>
          <w:ilvl w:val="0"/>
          <w:numId w:val="27"/>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Perhitungan target pendapatan kurang didasarkan pada potensi yang ada.</w:t>
      </w:r>
    </w:p>
    <w:p w:rsidR="007C5B48" w:rsidRPr="00BC4D79" w:rsidRDefault="007C5B48" w:rsidP="008929B2">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Solusi untuk permasalahan tersebut di atas yaitu :</w:t>
      </w:r>
    </w:p>
    <w:p w:rsidR="007C5B48" w:rsidRPr="00BC4D79" w:rsidRDefault="007C5B48" w:rsidP="008929B2">
      <w:pPr>
        <w:widowControl w:val="0"/>
        <w:numPr>
          <w:ilvl w:val="0"/>
          <w:numId w:val="28"/>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Melaksanakan himbauan agar wajib pajak melaksanakan pembayaran pajak sebelum batas tanggal jatuh tempo melalui spanduk</w:t>
      </w:r>
      <w:r w:rsidR="003F2C26" w:rsidRPr="00BC4D79">
        <w:rPr>
          <w:rFonts w:ascii="Verdana" w:hAnsi="Verdana" w:cs="Tahoma"/>
          <w:w w:val="80"/>
          <w:lang w:val="id-ID"/>
        </w:rPr>
        <w:t>.</w:t>
      </w:r>
      <w:r w:rsidRPr="00BC4D79">
        <w:rPr>
          <w:rFonts w:ascii="Verdana" w:hAnsi="Verdana" w:cs="Tahoma"/>
          <w:w w:val="80"/>
          <w:lang w:val="id-ID"/>
        </w:rPr>
        <w:t xml:space="preserve"> baliho dan media massa (koran/radio/TV) serta melakukan himbauan langsung kepada wajib pajak; </w:t>
      </w:r>
    </w:p>
    <w:p w:rsidR="007C5B48" w:rsidRPr="00BC4D79" w:rsidRDefault="007C5B48" w:rsidP="008929B2">
      <w:pPr>
        <w:widowControl w:val="0"/>
        <w:numPr>
          <w:ilvl w:val="0"/>
          <w:numId w:val="28"/>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Menyampaikan surat panggilan</w:t>
      </w:r>
      <w:r w:rsidR="003F2C26" w:rsidRPr="00BC4D79">
        <w:rPr>
          <w:rFonts w:ascii="Verdana" w:hAnsi="Verdana" w:cs="Tahoma"/>
          <w:w w:val="80"/>
          <w:lang w:val="id-ID"/>
        </w:rPr>
        <w:t>.</w:t>
      </w:r>
      <w:r w:rsidRPr="00BC4D79">
        <w:rPr>
          <w:rFonts w:ascii="Verdana" w:hAnsi="Verdana" w:cs="Tahoma"/>
          <w:w w:val="80"/>
          <w:lang w:val="id-ID"/>
        </w:rPr>
        <w:t xml:space="preserve"> surat teguran/surat peringatan kepada wajib pajak dan pemberian sanksi yang jelas terhadap wajib pajak yang melanggar peraturan;</w:t>
      </w:r>
    </w:p>
    <w:p w:rsidR="007C5B48" w:rsidRPr="00BC4D79" w:rsidRDefault="007C5B48" w:rsidP="008929B2">
      <w:pPr>
        <w:widowControl w:val="0"/>
        <w:numPr>
          <w:ilvl w:val="0"/>
          <w:numId w:val="28"/>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Melakukan pemetaan dan penelitian terhadap potensi-potensi pendapatan melalui kerjasama dengan pihak ketiga;</w:t>
      </w:r>
    </w:p>
    <w:p w:rsidR="007C5B48" w:rsidRPr="00BC4D79" w:rsidRDefault="007C5B48" w:rsidP="008929B2">
      <w:pPr>
        <w:widowControl w:val="0"/>
        <w:numPr>
          <w:ilvl w:val="0"/>
          <w:numId w:val="28"/>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Meningkatkan kegiatan promosi dan memberikan insentif berupa keringanan pajak dan kemudahan berinvestasi bagi para investor;</w:t>
      </w:r>
    </w:p>
    <w:p w:rsidR="007C5B48" w:rsidRPr="00BC4D79" w:rsidRDefault="007C5B48" w:rsidP="008929B2">
      <w:pPr>
        <w:widowControl w:val="0"/>
        <w:numPr>
          <w:ilvl w:val="0"/>
          <w:numId w:val="28"/>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Memaksimalkan upaya penajaman target pendapatan dengan mendasarkan pada potensi yang ada.</w:t>
      </w:r>
    </w:p>
    <w:p w:rsidR="007C5B48" w:rsidRPr="00BC4D79" w:rsidRDefault="00030909" w:rsidP="00030909">
      <w:pPr>
        <w:widowControl w:val="0"/>
        <w:autoSpaceDE w:val="0"/>
        <w:autoSpaceDN w:val="0"/>
        <w:adjustRightInd w:val="0"/>
        <w:spacing w:after="120" w:line="360" w:lineRule="auto"/>
        <w:jc w:val="both"/>
        <w:rPr>
          <w:rFonts w:ascii="Verdana" w:hAnsi="Verdana" w:cs="Tahoma"/>
          <w:b/>
          <w:w w:val="80"/>
          <w:lang w:val="id-ID"/>
        </w:rPr>
      </w:pPr>
      <w:r>
        <w:rPr>
          <w:rFonts w:ascii="Verdana" w:hAnsi="Verdana" w:cs="Tahoma"/>
          <w:b/>
          <w:w w:val="80"/>
          <w:lang w:val="id-ID"/>
        </w:rPr>
        <w:lastRenderedPageBreak/>
        <w:t xml:space="preserve">3.2.3. </w:t>
      </w:r>
      <w:r w:rsidRPr="00BC4D79">
        <w:rPr>
          <w:rFonts w:ascii="Verdana" w:hAnsi="Verdana" w:cs="Tahoma"/>
          <w:b/>
          <w:w w:val="80"/>
          <w:lang w:val="id-ID"/>
        </w:rPr>
        <w:t>Pengelolaan Belanja Daerah</w:t>
      </w:r>
    </w:p>
    <w:p w:rsidR="000928A1" w:rsidRPr="00BC4D79" w:rsidRDefault="000928A1" w:rsidP="00030909">
      <w:pPr>
        <w:widowControl w:val="0"/>
        <w:numPr>
          <w:ilvl w:val="0"/>
          <w:numId w:val="47"/>
        </w:numPr>
        <w:autoSpaceDE w:val="0"/>
        <w:autoSpaceDN w:val="0"/>
        <w:adjustRightInd w:val="0"/>
        <w:spacing w:line="360" w:lineRule="auto"/>
        <w:ind w:left="426" w:hanging="284"/>
        <w:jc w:val="both"/>
        <w:rPr>
          <w:rFonts w:ascii="Verdana" w:hAnsi="Verdana" w:cs="Tahoma"/>
          <w:b/>
          <w:w w:val="80"/>
          <w:lang w:val="id-ID"/>
        </w:rPr>
      </w:pPr>
      <w:r w:rsidRPr="00BC4D79">
        <w:rPr>
          <w:rFonts w:ascii="Verdana" w:hAnsi="Verdana" w:cs="Tahoma"/>
          <w:b/>
          <w:w w:val="80"/>
          <w:lang w:val="id-ID"/>
        </w:rPr>
        <w:t xml:space="preserve">Kebijakan Umum Keuangan Daerah </w:t>
      </w:r>
    </w:p>
    <w:p w:rsidR="000928A1" w:rsidRPr="00BC4D79" w:rsidRDefault="000928A1" w:rsidP="00030909">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Prinsip kebijakan umum belanja daerah disesuaikan dengan kekuatan keuangan yang dimiliki. Pada tahun 2014</w:t>
      </w:r>
      <w:r w:rsidR="00030909">
        <w:rPr>
          <w:rFonts w:ascii="Verdana" w:hAnsi="Verdana" w:cs="Tahoma"/>
          <w:w w:val="80"/>
          <w:lang w:val="id-ID"/>
        </w:rPr>
        <w:t xml:space="preserve"> </w:t>
      </w:r>
      <w:r w:rsidRPr="00BC4D79">
        <w:rPr>
          <w:rFonts w:ascii="Verdana" w:hAnsi="Verdana" w:cs="Tahoma"/>
          <w:w w:val="80"/>
          <w:lang w:val="id-ID"/>
        </w:rPr>
        <w:t>belanja daerah Kabupaten Grobogan disusun dengan pendekatan anggaran</w:t>
      </w:r>
      <w:r w:rsidR="00A66FA4">
        <w:rPr>
          <w:rFonts w:ascii="Verdana" w:hAnsi="Verdana" w:cs="Tahoma"/>
          <w:w w:val="80"/>
        </w:rPr>
        <w:t xml:space="preserve"> </w:t>
      </w:r>
      <w:r w:rsidRPr="00BC4D79">
        <w:rPr>
          <w:rFonts w:ascii="Verdana" w:hAnsi="Verdana" w:cs="Tahoma"/>
          <w:w w:val="80"/>
          <w:lang w:val="id-ID"/>
        </w:rPr>
        <w:t>berbasis kinerja dan berimbang yang berorientasi pada pencapaian hasil dari input yang telah direncanakan. Adapun ara</w:t>
      </w:r>
      <w:r w:rsidR="00030909">
        <w:rPr>
          <w:rFonts w:ascii="Verdana" w:hAnsi="Verdana" w:cs="Tahoma"/>
          <w:w w:val="80"/>
          <w:lang w:val="id-ID"/>
        </w:rPr>
        <w:t>h kebijakan belanja antara lain</w:t>
      </w:r>
      <w:r w:rsidRPr="00BC4D79">
        <w:rPr>
          <w:rFonts w:ascii="Verdana" w:hAnsi="Verdana" w:cs="Tahoma"/>
          <w:w w:val="80"/>
          <w:lang w:val="id-ID"/>
        </w:rPr>
        <w:t>:</w:t>
      </w:r>
    </w:p>
    <w:p w:rsidR="000928A1" w:rsidRPr="00BC4D79" w:rsidRDefault="000928A1" w:rsidP="00030909">
      <w:pPr>
        <w:widowControl w:val="0"/>
        <w:numPr>
          <w:ilvl w:val="0"/>
          <w:numId w:val="30"/>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Memenuhi kebutuhan belanja tidak langsung yang meliputi belanja pegawai (yang digunakan untuk membayar gaji dan tunjangan pegawai negri sipil dan calon pegawai negeri sipil)</w:t>
      </w:r>
      <w:r w:rsidR="003F2C26" w:rsidRPr="00BC4D79">
        <w:rPr>
          <w:rFonts w:ascii="Verdana" w:hAnsi="Verdana" w:cs="Tahoma"/>
          <w:w w:val="80"/>
          <w:lang w:val="id-ID"/>
        </w:rPr>
        <w:t>.</w:t>
      </w:r>
      <w:r w:rsidRPr="00BC4D79">
        <w:rPr>
          <w:rFonts w:ascii="Verdana" w:hAnsi="Verdana" w:cs="Tahoma"/>
          <w:w w:val="80"/>
          <w:lang w:val="id-ID"/>
        </w:rPr>
        <w:t>bunga dan subsidi sesuai dengan pedoman Peraturan Perundang-undangan yang berlaku;</w:t>
      </w:r>
    </w:p>
    <w:p w:rsidR="000928A1" w:rsidRPr="00BC4D79" w:rsidRDefault="000928A1" w:rsidP="00030909">
      <w:pPr>
        <w:widowControl w:val="0"/>
        <w:numPr>
          <w:ilvl w:val="0"/>
          <w:numId w:val="30"/>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Efisiensi belanja langsung</w:t>
      </w:r>
      <w:r w:rsidR="003F2C26" w:rsidRPr="00BC4D79">
        <w:rPr>
          <w:rFonts w:ascii="Verdana" w:hAnsi="Verdana" w:cs="Tahoma"/>
          <w:w w:val="80"/>
          <w:lang w:val="id-ID"/>
        </w:rPr>
        <w:t>.</w:t>
      </w:r>
      <w:r w:rsidRPr="00BC4D79">
        <w:rPr>
          <w:rFonts w:ascii="Verdana" w:hAnsi="Verdana" w:cs="Tahoma"/>
          <w:w w:val="80"/>
          <w:lang w:val="id-ID"/>
        </w:rPr>
        <w:t xml:space="preserve"> khususnya belanja langsung yang digunakan untuk kebutuhan rutin seperti belanja penggunaan listrik</w:t>
      </w:r>
      <w:r w:rsidR="003F2C26" w:rsidRPr="00BC4D79">
        <w:rPr>
          <w:rFonts w:ascii="Verdana" w:hAnsi="Verdana" w:cs="Tahoma"/>
          <w:w w:val="80"/>
          <w:lang w:val="id-ID"/>
        </w:rPr>
        <w:t>.</w:t>
      </w:r>
      <w:r w:rsidRPr="00BC4D79">
        <w:rPr>
          <w:rFonts w:ascii="Verdana" w:hAnsi="Verdana" w:cs="Tahoma"/>
          <w:w w:val="80"/>
          <w:lang w:val="id-ID"/>
        </w:rPr>
        <w:t xml:space="preserve"> air</w:t>
      </w:r>
      <w:r w:rsidR="003F2C26" w:rsidRPr="00BC4D79">
        <w:rPr>
          <w:rFonts w:ascii="Verdana" w:hAnsi="Verdana" w:cs="Tahoma"/>
          <w:w w:val="80"/>
          <w:lang w:val="id-ID"/>
        </w:rPr>
        <w:t>.</w:t>
      </w:r>
      <w:r w:rsidRPr="00BC4D79">
        <w:rPr>
          <w:rFonts w:ascii="Verdana" w:hAnsi="Verdana" w:cs="Tahoma"/>
          <w:w w:val="80"/>
          <w:lang w:val="id-ID"/>
        </w:rPr>
        <w:t xml:space="preserve"> telepon</w:t>
      </w:r>
      <w:r w:rsidR="003F2C26" w:rsidRPr="00BC4D79">
        <w:rPr>
          <w:rFonts w:ascii="Verdana" w:hAnsi="Verdana" w:cs="Tahoma"/>
          <w:w w:val="80"/>
          <w:lang w:val="id-ID"/>
        </w:rPr>
        <w:t>.</w:t>
      </w:r>
      <w:r w:rsidRPr="00BC4D79">
        <w:rPr>
          <w:rFonts w:ascii="Verdana" w:hAnsi="Verdana" w:cs="Tahoma"/>
          <w:w w:val="80"/>
          <w:lang w:val="id-ID"/>
        </w:rPr>
        <w:t xml:space="preserve"> pemeliharaan gedung kantor/kendaraan dinas/sarana prasarana kantor dan perjalanan dinas serta efisiensi pengadaan sarana dan prasarana kantor;</w:t>
      </w:r>
    </w:p>
    <w:p w:rsidR="000928A1" w:rsidRPr="00BC4D79" w:rsidRDefault="000928A1" w:rsidP="00030909">
      <w:pPr>
        <w:widowControl w:val="0"/>
        <w:numPr>
          <w:ilvl w:val="0"/>
          <w:numId w:val="30"/>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Diarahkan pada belanja kegiatan-kegiatan yang mendukung prioritas pembangunan Kabupaten Grobogan tahun 2014 serta kegiatan yang harus dilaksanakan sesuai dengan ketentuan Peraturan Perundang-undangan;</w:t>
      </w:r>
    </w:p>
    <w:p w:rsidR="000928A1" w:rsidRPr="00BC4D79" w:rsidRDefault="000928A1" w:rsidP="00030909">
      <w:pPr>
        <w:widowControl w:val="0"/>
        <w:numPr>
          <w:ilvl w:val="0"/>
          <w:numId w:val="30"/>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Mengoptimalkan pemanfaatan belanja langsung untuk penyelenggaraan urusan kewenangan Dekonsentrasi dan Pembantuan untuk urusan kewenangan Pemerintah Pusat dan Provinsi sesuai kemampuan dan mengacu pada perundangan yang berlaku;</w:t>
      </w:r>
    </w:p>
    <w:p w:rsidR="000928A1" w:rsidRPr="00BC4D79" w:rsidRDefault="000928A1" w:rsidP="00030909">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 xml:space="preserve">   Kebijakan teknis anggaran belanja tidak langsung</w:t>
      </w:r>
      <w:r w:rsidR="003F2C26" w:rsidRPr="00BC4D79">
        <w:rPr>
          <w:rFonts w:ascii="Verdana" w:hAnsi="Verdana" w:cs="Tahoma"/>
          <w:w w:val="80"/>
          <w:lang w:val="id-ID"/>
        </w:rPr>
        <w:t>.</w:t>
      </w:r>
      <w:r w:rsidRPr="00BC4D79">
        <w:rPr>
          <w:rFonts w:ascii="Verdana" w:hAnsi="Verdana" w:cs="Tahoma"/>
          <w:w w:val="80"/>
          <w:lang w:val="id-ID"/>
        </w:rPr>
        <w:t xml:space="preserve"> adalah sebagai berikut:</w:t>
      </w:r>
    </w:p>
    <w:p w:rsidR="000928A1" w:rsidRPr="00BC4D79" w:rsidRDefault="000928A1" w:rsidP="00030909">
      <w:pPr>
        <w:widowControl w:val="0"/>
        <w:numPr>
          <w:ilvl w:val="0"/>
          <w:numId w:val="31"/>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Belanja Pegawai</w:t>
      </w:r>
      <w:r w:rsidR="003F2C26" w:rsidRPr="00BC4D79">
        <w:rPr>
          <w:rFonts w:ascii="Verdana" w:hAnsi="Verdana" w:cs="Tahoma"/>
          <w:w w:val="80"/>
          <w:lang w:val="id-ID"/>
        </w:rPr>
        <w:t>.</w:t>
      </w:r>
      <w:r w:rsidRPr="00BC4D79">
        <w:rPr>
          <w:rFonts w:ascii="Verdana" w:hAnsi="Verdana" w:cs="Tahoma"/>
          <w:w w:val="80"/>
          <w:lang w:val="id-ID"/>
        </w:rPr>
        <w:t xml:space="preserve"> adalah belanja yang digunakan untuk pengeluaran gaji pegawai dan tunjangan</w:t>
      </w:r>
      <w:r w:rsidR="003F2C26" w:rsidRPr="00BC4D79">
        <w:rPr>
          <w:rFonts w:ascii="Verdana" w:hAnsi="Verdana" w:cs="Tahoma"/>
          <w:w w:val="80"/>
          <w:lang w:val="id-ID"/>
        </w:rPr>
        <w:t>.</w:t>
      </w:r>
      <w:r w:rsidRPr="00BC4D79">
        <w:rPr>
          <w:rFonts w:ascii="Verdana" w:hAnsi="Verdana" w:cs="Tahoma"/>
          <w:w w:val="80"/>
          <w:lang w:val="id-ID"/>
        </w:rPr>
        <w:t xml:space="preserve"> tambahan penghasilan yang diberikan berdasarkan beban kerja atau kondisi kerja  atau tempat bertugas atau </w:t>
      </w:r>
      <w:r w:rsidRPr="00BC4D79">
        <w:rPr>
          <w:rFonts w:ascii="Verdana" w:hAnsi="Verdana" w:cs="Tahoma"/>
          <w:w w:val="80"/>
          <w:lang w:val="id-ID"/>
        </w:rPr>
        <w:lastRenderedPageBreak/>
        <w:t>prestasi kerja dan adanya asumsi kenaikan gaji pegawai tahun 2014 sebesar 15% serta adanya kenaikan gaji berkala</w:t>
      </w:r>
      <w:r w:rsidR="00030909">
        <w:rPr>
          <w:rFonts w:ascii="Verdana" w:hAnsi="Verdana" w:cs="Tahoma"/>
          <w:w w:val="80"/>
          <w:lang w:val="id-ID"/>
        </w:rPr>
        <w:t xml:space="preserve"> </w:t>
      </w:r>
      <w:r w:rsidRPr="00BC4D79">
        <w:rPr>
          <w:rFonts w:ascii="Verdana" w:hAnsi="Verdana" w:cs="Tahoma"/>
          <w:w w:val="80"/>
          <w:lang w:val="id-ID"/>
        </w:rPr>
        <w:t>mutasi kerja dan lain-lain;</w:t>
      </w:r>
    </w:p>
    <w:p w:rsidR="000928A1" w:rsidRPr="00BC4D79" w:rsidRDefault="000928A1" w:rsidP="00030909">
      <w:pPr>
        <w:widowControl w:val="0"/>
        <w:numPr>
          <w:ilvl w:val="0"/>
          <w:numId w:val="31"/>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 xml:space="preserve">Belanja Hibah yang diberikan </w:t>
      </w:r>
      <w:r w:rsidRPr="00030909">
        <w:rPr>
          <w:rFonts w:ascii="Verdana" w:hAnsi="Verdana" w:cs="Tahoma"/>
          <w:w w:val="80"/>
          <w:lang w:val="id-ID"/>
        </w:rPr>
        <w:t>kepada pemerintah atau pemerintah daerah lainnya dan kelompok masyarak</w:t>
      </w:r>
      <w:r w:rsidRPr="00BC4D79">
        <w:rPr>
          <w:rFonts w:ascii="Verdana" w:hAnsi="Verdana" w:cs="Tahoma"/>
          <w:w w:val="80"/>
          <w:lang w:val="id-ID"/>
        </w:rPr>
        <w:t>at perorangan yang secara spesifik telah ditetapkan peruntukannya</w:t>
      </w:r>
      <w:r w:rsidR="003F2C26" w:rsidRPr="00BC4D79">
        <w:rPr>
          <w:rFonts w:ascii="Verdana" w:hAnsi="Verdana" w:cs="Tahoma"/>
          <w:w w:val="80"/>
          <w:lang w:val="id-ID"/>
        </w:rPr>
        <w:t>.</w:t>
      </w:r>
      <w:r w:rsidRPr="00BC4D79">
        <w:rPr>
          <w:rFonts w:ascii="Verdana" w:hAnsi="Verdana" w:cs="Tahoma"/>
          <w:w w:val="80"/>
          <w:lang w:val="id-ID"/>
        </w:rPr>
        <w:t xml:space="preserve"> dalam rangka menunjang penyelenggaraan pembangunan daerah;</w:t>
      </w:r>
    </w:p>
    <w:p w:rsidR="000928A1" w:rsidRPr="00BC4D79" w:rsidRDefault="000928A1" w:rsidP="00030909">
      <w:pPr>
        <w:widowControl w:val="0"/>
        <w:numPr>
          <w:ilvl w:val="0"/>
          <w:numId w:val="31"/>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Belanja Bantuan Sosial digunakan untuk menganggarkan pemberian bantuan dalam bentuk uang dan/atau barang kepada masyarakat yang bertujuan untuk peningkatan kesejahteraan masyarakat. Untuk memenuhi fungsi APBD sebagai instrumen keadilan dan pemerataan dalam upaya peningkatan pelayanan dan kesejahteraan masyarakat</w:t>
      </w:r>
      <w:r w:rsidR="003F2C26" w:rsidRPr="00BC4D79">
        <w:rPr>
          <w:rFonts w:ascii="Verdana" w:hAnsi="Verdana" w:cs="Tahoma"/>
          <w:w w:val="80"/>
          <w:lang w:val="id-ID"/>
        </w:rPr>
        <w:t>.</w:t>
      </w:r>
      <w:r w:rsidRPr="00BC4D79">
        <w:rPr>
          <w:rFonts w:ascii="Verdana" w:hAnsi="Verdana" w:cs="Tahoma"/>
          <w:w w:val="80"/>
          <w:lang w:val="id-ID"/>
        </w:rPr>
        <w:t xml:space="preserve"> bantuan dalam bentuk uang dapat dianggarkan apabila pemerintah daerah telah memenuhi seluruh kebutuhan belanja urusan wajib guna terpenuhinya standar pelayanan minimum yang ditetapkan dal</w:t>
      </w:r>
      <w:r w:rsidR="00030909">
        <w:rPr>
          <w:rFonts w:ascii="Verdana" w:hAnsi="Verdana" w:cs="Tahoma"/>
          <w:w w:val="80"/>
          <w:lang w:val="id-ID"/>
        </w:rPr>
        <w:t>am peraturan perundang-undangan</w:t>
      </w:r>
      <w:r w:rsidRPr="00BC4D79">
        <w:rPr>
          <w:rFonts w:ascii="Verdana" w:hAnsi="Verdana" w:cs="Tahoma"/>
          <w:w w:val="80"/>
          <w:lang w:val="id-ID"/>
        </w:rPr>
        <w:t>;</w:t>
      </w:r>
    </w:p>
    <w:p w:rsidR="000928A1" w:rsidRPr="00BC4D79" w:rsidRDefault="000928A1" w:rsidP="00030909">
      <w:pPr>
        <w:widowControl w:val="0"/>
        <w:numPr>
          <w:ilvl w:val="0"/>
          <w:numId w:val="31"/>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Belanja bantuan keuangan antara lain digunakan untuk bantuan keuangan kepada pemerintah desa</w:t>
      </w:r>
      <w:r w:rsidR="003F2C26" w:rsidRPr="00BC4D79">
        <w:rPr>
          <w:rFonts w:ascii="Verdana" w:hAnsi="Verdana" w:cs="Tahoma"/>
          <w:w w:val="80"/>
          <w:lang w:val="id-ID"/>
        </w:rPr>
        <w:t>.</w:t>
      </w:r>
      <w:r w:rsidRPr="00BC4D79">
        <w:rPr>
          <w:rFonts w:ascii="Verdana" w:hAnsi="Verdana" w:cs="Tahoma"/>
          <w:w w:val="80"/>
          <w:lang w:val="id-ID"/>
        </w:rPr>
        <w:t xml:space="preserve"> diantaranya seperti alokasi dana desa dan tambahan penghasilan Aparatur Pemerintah Desa.</w:t>
      </w:r>
    </w:p>
    <w:p w:rsidR="000928A1" w:rsidRPr="00BC4D79" w:rsidRDefault="000928A1" w:rsidP="00030909">
      <w:pPr>
        <w:widowControl w:val="0"/>
        <w:numPr>
          <w:ilvl w:val="0"/>
          <w:numId w:val="31"/>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Belanja Tidak Terduga merupakan belanja untuk kegiatan yang sifatnya tidak biasa atau tidak diharapkan berulang seperti penanggulangan bencana alam dan bencana sosial yang tidak diperkirakan sebelumnya (tanggap darurat)</w:t>
      </w:r>
      <w:r w:rsidR="003F2C26" w:rsidRPr="00BC4D79">
        <w:rPr>
          <w:rFonts w:ascii="Verdana" w:hAnsi="Verdana" w:cs="Tahoma"/>
          <w:w w:val="80"/>
          <w:lang w:val="id-ID"/>
        </w:rPr>
        <w:t>.</w:t>
      </w:r>
      <w:r w:rsidRPr="00BC4D79">
        <w:rPr>
          <w:rFonts w:ascii="Verdana" w:hAnsi="Verdana" w:cs="Tahoma"/>
          <w:w w:val="80"/>
          <w:lang w:val="id-ID"/>
        </w:rPr>
        <w:t xml:space="preserve"> termasuk pengembalian atas kelebihan penerimaan daerah tahun-tahu</w:t>
      </w:r>
      <w:r w:rsidR="00030909">
        <w:rPr>
          <w:rFonts w:ascii="Verdana" w:hAnsi="Verdana" w:cs="Tahoma"/>
          <w:w w:val="80"/>
          <w:lang w:val="id-ID"/>
        </w:rPr>
        <w:t>n sebelumnya yang telah ditutup</w:t>
      </w:r>
      <w:r w:rsidRPr="00BC4D79">
        <w:rPr>
          <w:rFonts w:ascii="Verdana" w:hAnsi="Verdana" w:cs="Tahoma"/>
          <w:w w:val="80"/>
          <w:lang w:val="id-ID"/>
        </w:rPr>
        <w:t>;</w:t>
      </w:r>
    </w:p>
    <w:p w:rsidR="000928A1" w:rsidRPr="00BC4D79" w:rsidRDefault="000928A1" w:rsidP="00030909">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Sedangkan kebijakan teknis anggaran belanja langsung adalah sebagai berikut:</w:t>
      </w:r>
    </w:p>
    <w:p w:rsidR="000928A1" w:rsidRPr="00BC4D79" w:rsidRDefault="000928A1" w:rsidP="00030909">
      <w:pPr>
        <w:widowControl w:val="0"/>
        <w:numPr>
          <w:ilvl w:val="0"/>
          <w:numId w:val="32"/>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 xml:space="preserve">Belanja langsung program kegiatan pada setiap SKPD. Belanja ini diprioritaskan untuk menunjang efektifitas pelaksanaan tugas dan fungsi SKPD dalam rangka melaksanakan urusan pemerintahan daerah yang </w:t>
      </w:r>
      <w:r w:rsidRPr="00BC4D79">
        <w:rPr>
          <w:rFonts w:ascii="Verdana" w:hAnsi="Verdana" w:cs="Tahoma"/>
          <w:w w:val="80"/>
          <w:lang w:val="id-ID"/>
        </w:rPr>
        <w:lastRenderedPageBreak/>
        <w:t>menjadi tanggung jawabnya;</w:t>
      </w:r>
    </w:p>
    <w:p w:rsidR="000928A1" w:rsidRPr="00BC4D79" w:rsidRDefault="000928A1" w:rsidP="00030909">
      <w:pPr>
        <w:widowControl w:val="0"/>
        <w:numPr>
          <w:ilvl w:val="0"/>
          <w:numId w:val="32"/>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Belanja langsung urusan wajib dan pilihan. Untuk tahun 2014 belanja ini digunakan untuk:</w:t>
      </w:r>
    </w:p>
    <w:p w:rsidR="000928A1" w:rsidRPr="00BC4D79" w:rsidRDefault="000928A1" w:rsidP="00030909">
      <w:pPr>
        <w:widowControl w:val="0"/>
        <w:numPr>
          <w:ilvl w:val="6"/>
          <w:numId w:val="2"/>
        </w:numPr>
        <w:autoSpaceDE w:val="0"/>
        <w:autoSpaceDN w:val="0"/>
        <w:adjustRightInd w:val="0"/>
        <w:spacing w:line="360" w:lineRule="auto"/>
        <w:ind w:left="1276" w:hanging="283"/>
        <w:jc w:val="both"/>
        <w:rPr>
          <w:rFonts w:ascii="Verdana" w:hAnsi="Verdana" w:cs="Tahoma"/>
          <w:w w:val="80"/>
          <w:lang w:val="id-ID"/>
        </w:rPr>
      </w:pPr>
      <w:r w:rsidRPr="00BC4D79">
        <w:rPr>
          <w:rFonts w:ascii="Verdana" w:hAnsi="Verdana" w:cs="Tahoma"/>
          <w:w w:val="80"/>
          <w:lang w:val="id-ID"/>
        </w:rPr>
        <w:t>Mendanai program kegiatan dalam rangka melindungi dan meningkatkan kualitas kehidupan masyarakat melalui peningkatan pelayanan dasar</w:t>
      </w:r>
      <w:r w:rsidR="003F2C26" w:rsidRPr="00BC4D79">
        <w:rPr>
          <w:rFonts w:ascii="Verdana" w:hAnsi="Verdana" w:cs="Tahoma"/>
          <w:w w:val="80"/>
          <w:lang w:val="id-ID"/>
        </w:rPr>
        <w:t>.</w:t>
      </w:r>
      <w:r w:rsidRPr="00BC4D79">
        <w:rPr>
          <w:rFonts w:ascii="Verdana" w:hAnsi="Verdana" w:cs="Tahoma"/>
          <w:w w:val="80"/>
          <w:lang w:val="id-ID"/>
        </w:rPr>
        <w:t xml:space="preserve"> pendidikan</w:t>
      </w:r>
      <w:r w:rsidR="003F2C26" w:rsidRPr="00BC4D79">
        <w:rPr>
          <w:rFonts w:ascii="Verdana" w:hAnsi="Verdana" w:cs="Tahoma"/>
          <w:w w:val="80"/>
          <w:lang w:val="id-ID"/>
        </w:rPr>
        <w:t>.</w:t>
      </w:r>
      <w:r w:rsidRPr="00BC4D79">
        <w:rPr>
          <w:rFonts w:ascii="Verdana" w:hAnsi="Verdana" w:cs="Tahoma"/>
          <w:w w:val="80"/>
          <w:lang w:val="id-ID"/>
        </w:rPr>
        <w:t xml:space="preserve"> kesehatan</w:t>
      </w:r>
      <w:r w:rsidR="003F2C26" w:rsidRPr="00BC4D79">
        <w:rPr>
          <w:rFonts w:ascii="Verdana" w:hAnsi="Verdana" w:cs="Tahoma"/>
          <w:w w:val="80"/>
          <w:lang w:val="id-ID"/>
        </w:rPr>
        <w:t>.</w:t>
      </w:r>
      <w:r w:rsidRPr="00BC4D79">
        <w:rPr>
          <w:rFonts w:ascii="Verdana" w:hAnsi="Verdana" w:cs="Tahoma"/>
          <w:w w:val="80"/>
          <w:lang w:val="id-ID"/>
        </w:rPr>
        <w:t xml:space="preserve"> fasilitas sosial dan umum serta mengembangkan sistem jaminan sosial dan penanggulangan kemiskinan;</w:t>
      </w:r>
    </w:p>
    <w:p w:rsidR="000928A1" w:rsidRPr="00BC4D79" w:rsidRDefault="000928A1" w:rsidP="00030909">
      <w:pPr>
        <w:widowControl w:val="0"/>
        <w:numPr>
          <w:ilvl w:val="6"/>
          <w:numId w:val="2"/>
        </w:numPr>
        <w:autoSpaceDE w:val="0"/>
        <w:autoSpaceDN w:val="0"/>
        <w:adjustRightInd w:val="0"/>
        <w:spacing w:line="360" w:lineRule="auto"/>
        <w:ind w:left="1276" w:hanging="283"/>
        <w:jc w:val="both"/>
        <w:rPr>
          <w:rFonts w:ascii="Verdana" w:hAnsi="Verdana" w:cs="Tahoma"/>
          <w:w w:val="80"/>
          <w:lang w:val="id-ID"/>
        </w:rPr>
      </w:pPr>
      <w:r w:rsidRPr="00BC4D79">
        <w:rPr>
          <w:rFonts w:ascii="Verdana" w:hAnsi="Verdana" w:cs="Tahoma"/>
          <w:w w:val="80"/>
          <w:lang w:val="id-ID"/>
        </w:rPr>
        <w:t>Mendanai program dan kegiatan yang menjadi prioritas pada setiap Satuan Kerja Perangkat Daerah;</w:t>
      </w:r>
    </w:p>
    <w:p w:rsidR="000928A1" w:rsidRPr="00BC4D79" w:rsidRDefault="000928A1" w:rsidP="00030909">
      <w:pPr>
        <w:widowControl w:val="0"/>
        <w:numPr>
          <w:ilvl w:val="6"/>
          <w:numId w:val="2"/>
        </w:numPr>
        <w:autoSpaceDE w:val="0"/>
        <w:autoSpaceDN w:val="0"/>
        <w:adjustRightInd w:val="0"/>
        <w:spacing w:line="360" w:lineRule="auto"/>
        <w:ind w:left="1276" w:hanging="283"/>
        <w:jc w:val="both"/>
        <w:rPr>
          <w:rFonts w:ascii="Verdana" w:hAnsi="Verdana" w:cs="Tahoma"/>
          <w:w w:val="80"/>
          <w:lang w:val="id-ID"/>
        </w:rPr>
      </w:pPr>
      <w:r w:rsidRPr="00BC4D79">
        <w:rPr>
          <w:rFonts w:ascii="Verdana" w:hAnsi="Verdana" w:cs="Tahoma"/>
          <w:w w:val="80"/>
          <w:lang w:val="id-ID"/>
        </w:rPr>
        <w:t>Mendanai kebutuhan fisik</w:t>
      </w:r>
      <w:r w:rsidR="003F2C26" w:rsidRPr="00BC4D79">
        <w:rPr>
          <w:rFonts w:ascii="Verdana" w:hAnsi="Verdana" w:cs="Tahoma"/>
          <w:w w:val="80"/>
          <w:lang w:val="id-ID"/>
        </w:rPr>
        <w:t>.</w:t>
      </w:r>
      <w:r w:rsidRPr="00BC4D79">
        <w:rPr>
          <w:rFonts w:ascii="Verdana" w:hAnsi="Verdana" w:cs="Tahoma"/>
          <w:w w:val="80"/>
          <w:lang w:val="id-ID"/>
        </w:rPr>
        <w:t xml:space="preserve"> sarana dan prasarana dasar yang menjadi urusan daerah antara lain program dan kegiatan bidang pendidikan</w:t>
      </w:r>
      <w:r w:rsidR="003F2C26" w:rsidRPr="00BC4D79">
        <w:rPr>
          <w:rFonts w:ascii="Verdana" w:hAnsi="Verdana" w:cs="Tahoma"/>
          <w:w w:val="80"/>
          <w:lang w:val="id-ID"/>
        </w:rPr>
        <w:t>.</w:t>
      </w:r>
      <w:r w:rsidRPr="00BC4D79">
        <w:rPr>
          <w:rFonts w:ascii="Verdana" w:hAnsi="Verdana" w:cs="Tahoma"/>
          <w:w w:val="80"/>
          <w:lang w:val="id-ID"/>
        </w:rPr>
        <w:t xml:space="preserve"> kesehatan</w:t>
      </w:r>
      <w:r w:rsidR="003F2C26" w:rsidRPr="00BC4D79">
        <w:rPr>
          <w:rFonts w:ascii="Verdana" w:hAnsi="Verdana" w:cs="Tahoma"/>
          <w:w w:val="80"/>
          <w:lang w:val="id-ID"/>
        </w:rPr>
        <w:t>.</w:t>
      </w:r>
      <w:r w:rsidRPr="00BC4D79">
        <w:rPr>
          <w:rFonts w:ascii="Verdana" w:hAnsi="Verdana" w:cs="Tahoma"/>
          <w:w w:val="80"/>
          <w:lang w:val="id-ID"/>
        </w:rPr>
        <w:t xml:space="preserve"> infrastruktur</w:t>
      </w:r>
      <w:r w:rsidR="003F2C26" w:rsidRPr="00BC4D79">
        <w:rPr>
          <w:rFonts w:ascii="Verdana" w:hAnsi="Verdana" w:cs="Tahoma"/>
          <w:w w:val="80"/>
          <w:lang w:val="id-ID"/>
        </w:rPr>
        <w:t>.</w:t>
      </w:r>
      <w:r w:rsidRPr="00BC4D79">
        <w:rPr>
          <w:rFonts w:ascii="Verdana" w:hAnsi="Verdana" w:cs="Tahoma"/>
          <w:w w:val="80"/>
          <w:lang w:val="id-ID"/>
        </w:rPr>
        <w:t xml:space="preserve"> lingkungan hidup</w:t>
      </w:r>
      <w:r w:rsidR="003F2C26" w:rsidRPr="00BC4D79">
        <w:rPr>
          <w:rFonts w:ascii="Verdana" w:hAnsi="Verdana" w:cs="Tahoma"/>
          <w:w w:val="80"/>
          <w:lang w:val="id-ID"/>
        </w:rPr>
        <w:t>.</w:t>
      </w:r>
      <w:r w:rsidRPr="00BC4D79">
        <w:rPr>
          <w:rFonts w:ascii="Verdana" w:hAnsi="Verdana" w:cs="Tahoma"/>
          <w:w w:val="80"/>
          <w:lang w:val="id-ID"/>
        </w:rPr>
        <w:t xml:space="preserve"> kependudukan</w:t>
      </w:r>
      <w:r w:rsidR="003F2C26" w:rsidRPr="00BC4D79">
        <w:rPr>
          <w:rFonts w:ascii="Verdana" w:hAnsi="Verdana" w:cs="Tahoma"/>
          <w:w w:val="80"/>
          <w:lang w:val="id-ID"/>
        </w:rPr>
        <w:t>.</w:t>
      </w:r>
      <w:r w:rsidRPr="00BC4D79">
        <w:rPr>
          <w:rFonts w:ascii="Verdana" w:hAnsi="Verdana" w:cs="Tahoma"/>
          <w:w w:val="80"/>
          <w:lang w:val="id-ID"/>
        </w:rPr>
        <w:t xml:space="preserve"> peternakan dan perikanan;</w:t>
      </w:r>
    </w:p>
    <w:p w:rsidR="000928A1" w:rsidRPr="00BC4D79" w:rsidRDefault="000928A1" w:rsidP="00030909">
      <w:pPr>
        <w:widowControl w:val="0"/>
        <w:numPr>
          <w:ilvl w:val="6"/>
          <w:numId w:val="2"/>
        </w:numPr>
        <w:autoSpaceDE w:val="0"/>
        <w:autoSpaceDN w:val="0"/>
        <w:adjustRightInd w:val="0"/>
        <w:spacing w:line="360" w:lineRule="auto"/>
        <w:ind w:left="1276" w:hanging="283"/>
        <w:jc w:val="both"/>
        <w:rPr>
          <w:rFonts w:ascii="Verdana" w:hAnsi="Verdana" w:cs="Tahoma"/>
          <w:w w:val="80"/>
          <w:lang w:val="id-ID"/>
        </w:rPr>
      </w:pPr>
      <w:r w:rsidRPr="00BC4D79">
        <w:rPr>
          <w:rFonts w:ascii="Verdana" w:hAnsi="Verdana" w:cs="Tahoma"/>
          <w:w w:val="80"/>
          <w:lang w:val="id-ID"/>
        </w:rPr>
        <w:t>Mendanai program dan kegiatan yang berkaitan dengan cukai dan tembakau.</w:t>
      </w:r>
    </w:p>
    <w:p w:rsidR="007C5B48" w:rsidRPr="00BC4D79" w:rsidRDefault="007C5B48" w:rsidP="007C5B48">
      <w:pPr>
        <w:widowControl w:val="0"/>
        <w:autoSpaceDE w:val="0"/>
        <w:autoSpaceDN w:val="0"/>
        <w:adjustRightInd w:val="0"/>
        <w:spacing w:line="360" w:lineRule="auto"/>
        <w:jc w:val="both"/>
        <w:rPr>
          <w:rFonts w:ascii="Verdana" w:hAnsi="Verdana" w:cs="Tahoma"/>
          <w:w w:val="80"/>
          <w:lang w:val="id-ID"/>
        </w:rPr>
      </w:pPr>
    </w:p>
    <w:p w:rsidR="007C5B48" w:rsidRPr="00BC4D79" w:rsidRDefault="007C5B48" w:rsidP="00030909">
      <w:pPr>
        <w:widowControl w:val="0"/>
        <w:numPr>
          <w:ilvl w:val="0"/>
          <w:numId w:val="47"/>
        </w:numPr>
        <w:autoSpaceDE w:val="0"/>
        <w:autoSpaceDN w:val="0"/>
        <w:adjustRightInd w:val="0"/>
        <w:spacing w:line="360" w:lineRule="auto"/>
        <w:ind w:left="426" w:hanging="284"/>
        <w:jc w:val="both"/>
        <w:rPr>
          <w:rFonts w:ascii="Verdana" w:hAnsi="Verdana" w:cs="Tahoma"/>
          <w:b/>
          <w:w w:val="80"/>
          <w:lang w:val="id-ID"/>
        </w:rPr>
      </w:pPr>
      <w:r w:rsidRPr="00BC4D79">
        <w:rPr>
          <w:rFonts w:ascii="Verdana" w:hAnsi="Verdana" w:cs="Tahoma"/>
          <w:b/>
          <w:w w:val="80"/>
          <w:lang w:val="id-ID"/>
        </w:rPr>
        <w:t>Target dan Realisasi Belanja</w:t>
      </w:r>
    </w:p>
    <w:p w:rsidR="007C5B48" w:rsidRPr="00030909" w:rsidRDefault="007C5B48" w:rsidP="00030909">
      <w:pPr>
        <w:widowControl w:val="0"/>
        <w:autoSpaceDE w:val="0"/>
        <w:autoSpaceDN w:val="0"/>
        <w:adjustRightInd w:val="0"/>
        <w:spacing w:line="360" w:lineRule="auto"/>
        <w:ind w:left="142" w:firstLine="567"/>
        <w:jc w:val="both"/>
        <w:rPr>
          <w:rFonts w:ascii="Verdana" w:hAnsi="Verdana" w:cs="Tahoma"/>
          <w:w w:val="80"/>
          <w:lang w:val="id-ID"/>
        </w:rPr>
      </w:pPr>
      <w:r w:rsidRPr="00030909">
        <w:rPr>
          <w:rFonts w:ascii="Verdana" w:hAnsi="Verdana" w:cs="Tahoma"/>
          <w:w w:val="80"/>
          <w:lang w:val="id-ID"/>
        </w:rPr>
        <w:t>Kabupaten Grobogan telah menerapkan sistem anggaran berbasis kinerja dengan kemampuan anggaran terbatas yang disebabkan masih adanya beban belanja wajib yang masih tinggi. Kebijakan alokasi belanja telah mendasarkan pada prioritas program/kegiatan dengan pengendalian yang lebih baik dalam perencanaan dan pelaksanaannya untuk mencapai pengelolaan anggaran yang efektif dan efisien. Hal itu tercermin dalam anggaran belanja yang meliputi belanja langsung dan belanja tidak langsung.</w:t>
      </w:r>
    </w:p>
    <w:p w:rsidR="004103C5" w:rsidRPr="00BC4D79" w:rsidRDefault="004103C5" w:rsidP="00063D08">
      <w:pPr>
        <w:widowControl w:val="0"/>
        <w:autoSpaceDE w:val="0"/>
        <w:autoSpaceDN w:val="0"/>
        <w:adjustRightInd w:val="0"/>
        <w:spacing w:line="360" w:lineRule="auto"/>
        <w:ind w:left="851" w:firstLine="720"/>
        <w:jc w:val="both"/>
        <w:rPr>
          <w:rFonts w:ascii="Verdana" w:hAnsi="Verdana" w:cs="Tahoma"/>
          <w:color w:val="FF0000"/>
          <w:w w:val="80"/>
          <w:lang w:val="id-ID"/>
        </w:rPr>
        <w:sectPr w:rsidR="004103C5" w:rsidRPr="00BC4D79" w:rsidSect="00030909">
          <w:pgSz w:w="11906" w:h="16838" w:code="9"/>
          <w:pgMar w:top="2268" w:right="1701" w:bottom="1701" w:left="2268" w:header="720" w:footer="720" w:gutter="0"/>
          <w:cols w:space="708"/>
          <w:docGrid w:linePitch="360"/>
        </w:sectPr>
      </w:pPr>
    </w:p>
    <w:p w:rsidR="004103C5" w:rsidRPr="00030909" w:rsidRDefault="004103C5" w:rsidP="00030909">
      <w:pPr>
        <w:widowControl w:val="0"/>
        <w:autoSpaceDE w:val="0"/>
        <w:autoSpaceDN w:val="0"/>
        <w:adjustRightInd w:val="0"/>
        <w:ind w:left="851" w:firstLine="720"/>
        <w:jc w:val="center"/>
        <w:rPr>
          <w:rFonts w:ascii="Verdana" w:hAnsi="Verdana" w:cs="Tahoma"/>
          <w:b/>
          <w:w w:val="80"/>
          <w:lang w:val="id-ID"/>
        </w:rPr>
      </w:pPr>
      <w:r w:rsidRPr="00030909">
        <w:rPr>
          <w:rFonts w:ascii="Verdana" w:hAnsi="Verdana" w:cs="Tahoma"/>
          <w:b/>
          <w:w w:val="80"/>
          <w:lang w:val="id-ID"/>
        </w:rPr>
        <w:lastRenderedPageBreak/>
        <w:t xml:space="preserve">Tabel </w:t>
      </w:r>
      <w:r w:rsidR="00030909" w:rsidRPr="00030909">
        <w:rPr>
          <w:rFonts w:ascii="Verdana" w:hAnsi="Verdana" w:cs="Tahoma"/>
          <w:b/>
          <w:w w:val="80"/>
          <w:lang w:val="id-ID"/>
        </w:rPr>
        <w:t>3.11</w:t>
      </w:r>
    </w:p>
    <w:p w:rsidR="004103C5" w:rsidRPr="00030909" w:rsidRDefault="004103C5" w:rsidP="00030909">
      <w:pPr>
        <w:widowControl w:val="0"/>
        <w:autoSpaceDE w:val="0"/>
        <w:autoSpaceDN w:val="0"/>
        <w:adjustRightInd w:val="0"/>
        <w:ind w:left="851" w:firstLine="720"/>
        <w:jc w:val="center"/>
        <w:rPr>
          <w:rFonts w:ascii="Verdana" w:hAnsi="Verdana" w:cs="Tahoma"/>
          <w:w w:val="80"/>
          <w:lang w:val="id-ID"/>
        </w:rPr>
      </w:pPr>
      <w:r w:rsidRPr="00030909">
        <w:rPr>
          <w:rFonts w:ascii="Verdana" w:hAnsi="Verdana" w:cs="Tahoma"/>
          <w:w w:val="80"/>
          <w:lang w:val="id-ID"/>
        </w:rPr>
        <w:t>Realisas</w:t>
      </w:r>
      <w:r w:rsidR="002773FE">
        <w:rPr>
          <w:rFonts w:ascii="Verdana" w:hAnsi="Verdana" w:cs="Tahoma"/>
          <w:w w:val="80"/>
          <w:lang w:val="id-ID"/>
        </w:rPr>
        <w:t>i Belanja Tahun Anggaran Tahun 2011–</w:t>
      </w:r>
      <w:r w:rsidRPr="00030909">
        <w:rPr>
          <w:rFonts w:ascii="Verdana" w:hAnsi="Verdana" w:cs="Tahoma"/>
          <w:w w:val="80"/>
          <w:lang w:val="id-ID"/>
        </w:rPr>
        <w:t xml:space="preserve">2012 dan Target Anggaran Belanja </w:t>
      </w:r>
      <w:r w:rsidR="002773FE">
        <w:rPr>
          <w:rFonts w:ascii="Verdana" w:hAnsi="Verdana" w:cs="Tahoma"/>
          <w:w w:val="80"/>
          <w:lang w:val="id-ID"/>
        </w:rPr>
        <w:t>Tahun 2013–</w:t>
      </w:r>
      <w:r w:rsidRPr="00030909">
        <w:rPr>
          <w:rFonts w:ascii="Verdana" w:hAnsi="Verdana" w:cs="Tahoma"/>
          <w:w w:val="80"/>
          <w:lang w:val="id-ID"/>
        </w:rPr>
        <w:t>2015</w:t>
      </w:r>
    </w:p>
    <w:tbl>
      <w:tblPr>
        <w:tblW w:w="14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928"/>
        <w:gridCol w:w="1718"/>
        <w:gridCol w:w="1718"/>
        <w:gridCol w:w="1718"/>
        <w:gridCol w:w="1718"/>
        <w:gridCol w:w="1718"/>
        <w:gridCol w:w="1718"/>
        <w:gridCol w:w="1718"/>
      </w:tblGrid>
      <w:tr w:rsidR="004103C5" w:rsidRPr="00BC4D79" w:rsidTr="002773FE">
        <w:trPr>
          <w:trHeight w:val="255"/>
          <w:tblHeader/>
        </w:trPr>
        <w:tc>
          <w:tcPr>
            <w:tcW w:w="567" w:type="dxa"/>
            <w:vMerge w:val="restart"/>
            <w:shd w:val="clear" w:color="auto" w:fill="C6D9F1" w:themeFill="text2" w:themeFillTint="33"/>
            <w:vAlign w:val="center"/>
            <w:hideMark/>
          </w:tcPr>
          <w:p w:rsidR="004103C5" w:rsidRPr="00BC4D79" w:rsidRDefault="004103C5" w:rsidP="004103C5">
            <w:pPr>
              <w:jc w:val="center"/>
              <w:rPr>
                <w:rFonts w:ascii="Verdana" w:hAnsi="Verdana" w:cs="Tahoma"/>
                <w:b/>
                <w:bCs/>
                <w:color w:val="000000"/>
                <w:w w:val="80"/>
                <w:sz w:val="18"/>
                <w:szCs w:val="18"/>
                <w:lang w:val="id-ID" w:eastAsia="id-ID"/>
              </w:rPr>
            </w:pPr>
            <w:r w:rsidRPr="00BC4D79">
              <w:rPr>
                <w:rFonts w:ascii="Verdana" w:hAnsi="Verdana" w:cs="Tahoma"/>
                <w:b/>
                <w:bCs/>
                <w:color w:val="000000"/>
                <w:w w:val="80"/>
                <w:sz w:val="18"/>
                <w:szCs w:val="18"/>
                <w:lang w:val="id-ID" w:eastAsia="id-ID"/>
              </w:rPr>
              <w:t>No.</w:t>
            </w:r>
          </w:p>
        </w:tc>
        <w:tc>
          <w:tcPr>
            <w:tcW w:w="1928" w:type="dxa"/>
            <w:vMerge w:val="restart"/>
            <w:shd w:val="clear" w:color="auto" w:fill="C6D9F1" w:themeFill="text2" w:themeFillTint="33"/>
            <w:noWrap/>
            <w:vAlign w:val="center"/>
            <w:hideMark/>
          </w:tcPr>
          <w:p w:rsidR="004103C5" w:rsidRPr="00BC4D79" w:rsidRDefault="002773FE" w:rsidP="004103C5">
            <w:pPr>
              <w:jc w:val="center"/>
              <w:rPr>
                <w:rFonts w:ascii="Verdana" w:hAnsi="Verdana" w:cs="Arial"/>
                <w:b/>
                <w:w w:val="80"/>
                <w:sz w:val="18"/>
                <w:szCs w:val="18"/>
                <w:lang w:val="id-ID" w:eastAsia="id-ID"/>
              </w:rPr>
            </w:pPr>
            <w:r w:rsidRPr="00BC4D79">
              <w:rPr>
                <w:rFonts w:ascii="Verdana" w:hAnsi="Verdana" w:cs="Tahoma"/>
                <w:b/>
                <w:bCs/>
                <w:color w:val="000000"/>
                <w:w w:val="80"/>
                <w:sz w:val="18"/>
                <w:szCs w:val="18"/>
                <w:lang w:val="id-ID" w:eastAsia="id-ID"/>
              </w:rPr>
              <w:t>Belanja</w:t>
            </w:r>
          </w:p>
        </w:tc>
        <w:tc>
          <w:tcPr>
            <w:tcW w:w="3436" w:type="dxa"/>
            <w:gridSpan w:val="2"/>
            <w:shd w:val="clear" w:color="auto" w:fill="C6D9F1" w:themeFill="text2" w:themeFillTint="33"/>
            <w:noWrap/>
            <w:vAlign w:val="center"/>
            <w:hideMark/>
          </w:tcPr>
          <w:p w:rsidR="004103C5" w:rsidRPr="00BC4D79" w:rsidRDefault="002773FE"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Tahun 2011</w:t>
            </w:r>
          </w:p>
        </w:tc>
        <w:tc>
          <w:tcPr>
            <w:tcW w:w="3436" w:type="dxa"/>
            <w:gridSpan w:val="2"/>
            <w:shd w:val="clear" w:color="auto" w:fill="C6D9F1" w:themeFill="text2" w:themeFillTint="33"/>
            <w:noWrap/>
            <w:vAlign w:val="center"/>
            <w:hideMark/>
          </w:tcPr>
          <w:p w:rsidR="004103C5" w:rsidRPr="00BC4D79" w:rsidRDefault="002773FE"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Tahun 2012</w:t>
            </w:r>
          </w:p>
        </w:tc>
        <w:tc>
          <w:tcPr>
            <w:tcW w:w="5154" w:type="dxa"/>
            <w:gridSpan w:val="3"/>
            <w:shd w:val="clear" w:color="auto" w:fill="C6D9F1" w:themeFill="text2" w:themeFillTint="33"/>
            <w:noWrap/>
            <w:vAlign w:val="center"/>
            <w:hideMark/>
          </w:tcPr>
          <w:p w:rsidR="004103C5" w:rsidRPr="00BC4D79" w:rsidRDefault="004103C5"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Estimasi / Proyeksi</w:t>
            </w:r>
          </w:p>
        </w:tc>
      </w:tr>
      <w:tr w:rsidR="004103C5" w:rsidRPr="00BC4D79" w:rsidTr="002773FE">
        <w:trPr>
          <w:trHeight w:val="255"/>
          <w:tblHeader/>
        </w:trPr>
        <w:tc>
          <w:tcPr>
            <w:tcW w:w="567" w:type="dxa"/>
            <w:vMerge/>
            <w:shd w:val="clear" w:color="auto" w:fill="C6D9F1" w:themeFill="text2" w:themeFillTint="33"/>
            <w:vAlign w:val="center"/>
            <w:hideMark/>
          </w:tcPr>
          <w:p w:rsidR="004103C5" w:rsidRPr="00BC4D79" w:rsidRDefault="004103C5" w:rsidP="004103C5">
            <w:pPr>
              <w:jc w:val="center"/>
              <w:rPr>
                <w:rFonts w:ascii="Verdana" w:hAnsi="Verdana" w:cs="Tahoma"/>
                <w:b/>
                <w:bCs/>
                <w:color w:val="000000"/>
                <w:w w:val="80"/>
                <w:sz w:val="18"/>
                <w:szCs w:val="18"/>
                <w:lang w:val="id-ID" w:eastAsia="id-ID"/>
              </w:rPr>
            </w:pPr>
          </w:p>
        </w:tc>
        <w:tc>
          <w:tcPr>
            <w:tcW w:w="1928" w:type="dxa"/>
            <w:vMerge/>
            <w:shd w:val="clear" w:color="auto" w:fill="C6D9F1" w:themeFill="text2" w:themeFillTint="33"/>
            <w:vAlign w:val="center"/>
            <w:hideMark/>
          </w:tcPr>
          <w:p w:rsidR="004103C5" w:rsidRPr="00BC4D79" w:rsidRDefault="004103C5" w:rsidP="004103C5">
            <w:pPr>
              <w:jc w:val="center"/>
              <w:rPr>
                <w:rFonts w:ascii="Verdana" w:hAnsi="Verdana" w:cs="Tahoma"/>
                <w:b/>
                <w:bCs/>
                <w:color w:val="000000"/>
                <w:w w:val="80"/>
                <w:sz w:val="18"/>
                <w:szCs w:val="18"/>
                <w:lang w:val="id-ID" w:eastAsia="id-ID"/>
              </w:rPr>
            </w:pPr>
          </w:p>
        </w:tc>
        <w:tc>
          <w:tcPr>
            <w:tcW w:w="1718" w:type="dxa"/>
            <w:shd w:val="clear" w:color="auto" w:fill="C6D9F1" w:themeFill="text2" w:themeFillTint="33"/>
            <w:noWrap/>
            <w:vAlign w:val="center"/>
            <w:hideMark/>
          </w:tcPr>
          <w:p w:rsidR="004103C5" w:rsidRPr="00BC4D79" w:rsidRDefault="002773FE"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Anggaran</w:t>
            </w:r>
          </w:p>
        </w:tc>
        <w:tc>
          <w:tcPr>
            <w:tcW w:w="1718" w:type="dxa"/>
            <w:shd w:val="clear" w:color="auto" w:fill="C6D9F1" w:themeFill="text2" w:themeFillTint="33"/>
            <w:noWrap/>
            <w:vAlign w:val="center"/>
            <w:hideMark/>
          </w:tcPr>
          <w:p w:rsidR="004103C5" w:rsidRPr="00BC4D79" w:rsidRDefault="002773FE"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Realisasi</w:t>
            </w:r>
          </w:p>
        </w:tc>
        <w:tc>
          <w:tcPr>
            <w:tcW w:w="1718" w:type="dxa"/>
            <w:shd w:val="clear" w:color="auto" w:fill="C6D9F1" w:themeFill="text2" w:themeFillTint="33"/>
            <w:noWrap/>
            <w:vAlign w:val="center"/>
            <w:hideMark/>
          </w:tcPr>
          <w:p w:rsidR="004103C5" w:rsidRPr="00BC4D79" w:rsidRDefault="002773FE"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Anggaran</w:t>
            </w:r>
          </w:p>
        </w:tc>
        <w:tc>
          <w:tcPr>
            <w:tcW w:w="1718" w:type="dxa"/>
            <w:shd w:val="clear" w:color="auto" w:fill="C6D9F1" w:themeFill="text2" w:themeFillTint="33"/>
            <w:noWrap/>
            <w:vAlign w:val="center"/>
            <w:hideMark/>
          </w:tcPr>
          <w:p w:rsidR="004103C5" w:rsidRPr="00BC4D79" w:rsidRDefault="002773FE"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Realisasi</w:t>
            </w:r>
          </w:p>
        </w:tc>
        <w:tc>
          <w:tcPr>
            <w:tcW w:w="1718" w:type="dxa"/>
            <w:shd w:val="clear" w:color="auto" w:fill="C6D9F1" w:themeFill="text2" w:themeFillTint="33"/>
            <w:noWrap/>
            <w:vAlign w:val="center"/>
            <w:hideMark/>
          </w:tcPr>
          <w:p w:rsidR="004103C5" w:rsidRPr="00BC4D79" w:rsidRDefault="004103C5"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2013</w:t>
            </w:r>
          </w:p>
        </w:tc>
        <w:tc>
          <w:tcPr>
            <w:tcW w:w="1718" w:type="dxa"/>
            <w:shd w:val="clear" w:color="auto" w:fill="C6D9F1" w:themeFill="text2" w:themeFillTint="33"/>
            <w:noWrap/>
            <w:vAlign w:val="center"/>
            <w:hideMark/>
          </w:tcPr>
          <w:p w:rsidR="004103C5" w:rsidRPr="00BC4D79" w:rsidRDefault="004103C5"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2014</w:t>
            </w:r>
          </w:p>
        </w:tc>
        <w:tc>
          <w:tcPr>
            <w:tcW w:w="1718" w:type="dxa"/>
            <w:shd w:val="clear" w:color="auto" w:fill="C6D9F1" w:themeFill="text2" w:themeFillTint="33"/>
            <w:noWrap/>
            <w:vAlign w:val="center"/>
            <w:hideMark/>
          </w:tcPr>
          <w:p w:rsidR="004103C5" w:rsidRPr="00BC4D79" w:rsidRDefault="004103C5" w:rsidP="004103C5">
            <w:pPr>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2015</w:t>
            </w:r>
          </w:p>
        </w:tc>
      </w:tr>
      <w:tr w:rsidR="004103C5" w:rsidRPr="00BC4D79" w:rsidTr="002773FE">
        <w:trPr>
          <w:trHeight w:val="255"/>
        </w:trPr>
        <w:tc>
          <w:tcPr>
            <w:tcW w:w="567" w:type="dxa"/>
            <w:shd w:val="clear" w:color="auto" w:fill="auto"/>
            <w:hideMark/>
          </w:tcPr>
          <w:p w:rsidR="004103C5" w:rsidRPr="00BC4D79" w:rsidRDefault="004103C5" w:rsidP="004103C5">
            <w:pPr>
              <w:jc w:val="center"/>
              <w:rPr>
                <w:rFonts w:ascii="Verdana" w:hAnsi="Verdana" w:cs="Tahoma"/>
                <w:b/>
                <w:bCs/>
                <w:color w:val="000000"/>
                <w:w w:val="80"/>
                <w:sz w:val="18"/>
                <w:szCs w:val="18"/>
                <w:lang w:val="id-ID" w:eastAsia="id-ID"/>
              </w:rPr>
            </w:pPr>
            <w:r w:rsidRPr="00BC4D79">
              <w:rPr>
                <w:rFonts w:ascii="Verdana" w:hAnsi="Verdana" w:cs="Tahoma"/>
                <w:b/>
                <w:bCs/>
                <w:color w:val="000000"/>
                <w:w w:val="80"/>
                <w:sz w:val="18"/>
                <w:szCs w:val="18"/>
                <w:lang w:val="id-ID" w:eastAsia="id-ID"/>
              </w:rPr>
              <w:t>A</w:t>
            </w:r>
          </w:p>
        </w:tc>
        <w:tc>
          <w:tcPr>
            <w:tcW w:w="1928" w:type="dxa"/>
            <w:shd w:val="clear" w:color="auto" w:fill="auto"/>
            <w:noWrap/>
            <w:vAlign w:val="bottom"/>
            <w:hideMark/>
          </w:tcPr>
          <w:p w:rsidR="004103C5" w:rsidRPr="00BC4D79" w:rsidRDefault="002773FE" w:rsidP="004103C5">
            <w:pPr>
              <w:rPr>
                <w:rFonts w:ascii="Verdana" w:hAnsi="Verdana" w:cs="Tahoma"/>
                <w:b/>
                <w:bCs/>
                <w:color w:val="000000"/>
                <w:w w:val="80"/>
                <w:sz w:val="18"/>
                <w:szCs w:val="18"/>
                <w:lang w:val="id-ID" w:eastAsia="id-ID"/>
              </w:rPr>
            </w:pPr>
            <w:r w:rsidRPr="00BC4D79">
              <w:rPr>
                <w:rFonts w:ascii="Verdana" w:hAnsi="Verdana" w:cs="Tahoma"/>
                <w:b/>
                <w:bCs/>
                <w:color w:val="000000"/>
                <w:w w:val="80"/>
                <w:sz w:val="18"/>
                <w:szCs w:val="18"/>
                <w:lang w:val="id-ID" w:eastAsia="id-ID"/>
              </w:rPr>
              <w:t>Belanja Tidak Langsung</w:t>
            </w:r>
          </w:p>
        </w:tc>
        <w:tc>
          <w:tcPr>
            <w:tcW w:w="1718" w:type="dxa"/>
            <w:shd w:val="clear" w:color="auto" w:fill="auto"/>
            <w:noWrap/>
            <w:vAlign w:val="center"/>
            <w:hideMark/>
          </w:tcPr>
          <w:p w:rsidR="004103C5" w:rsidRPr="002773FE" w:rsidRDefault="002773FE" w:rsidP="002773FE">
            <w:pPr>
              <w:jc w:val="right"/>
              <w:rPr>
                <w:rFonts w:ascii="Verdana" w:hAnsi="Verdana" w:cs="Arial"/>
                <w:bCs/>
                <w:w w:val="80"/>
                <w:sz w:val="18"/>
                <w:szCs w:val="18"/>
                <w:lang w:val="id-ID" w:eastAsia="id-ID"/>
              </w:rPr>
            </w:pPr>
            <w:r w:rsidRPr="002773FE">
              <w:rPr>
                <w:rFonts w:ascii="Verdana" w:hAnsi="Verdana" w:cs="Arial"/>
                <w:bCs/>
                <w:w w:val="80"/>
                <w:sz w:val="18"/>
                <w:szCs w:val="18"/>
                <w:lang w:val="id-ID" w:eastAsia="id-ID"/>
              </w:rPr>
              <w:t>775.111.962.681</w:t>
            </w:r>
          </w:p>
        </w:tc>
        <w:tc>
          <w:tcPr>
            <w:tcW w:w="1718" w:type="dxa"/>
            <w:shd w:val="clear" w:color="auto" w:fill="auto"/>
            <w:noWrap/>
            <w:vAlign w:val="center"/>
            <w:hideMark/>
          </w:tcPr>
          <w:p w:rsidR="004103C5" w:rsidRPr="002773FE" w:rsidRDefault="002773FE" w:rsidP="002773FE">
            <w:pPr>
              <w:jc w:val="right"/>
              <w:rPr>
                <w:rFonts w:ascii="Verdana" w:hAnsi="Verdana" w:cs="Arial"/>
                <w:bCs/>
                <w:w w:val="80"/>
                <w:sz w:val="18"/>
                <w:szCs w:val="18"/>
                <w:lang w:val="id-ID" w:eastAsia="id-ID"/>
              </w:rPr>
            </w:pPr>
            <w:r w:rsidRPr="002773FE">
              <w:rPr>
                <w:rFonts w:ascii="Verdana" w:hAnsi="Verdana" w:cs="Arial"/>
                <w:bCs/>
                <w:w w:val="80"/>
                <w:sz w:val="18"/>
                <w:szCs w:val="18"/>
                <w:lang w:val="id-ID" w:eastAsia="id-ID"/>
              </w:rPr>
              <w:t>763.713.596.921</w:t>
            </w:r>
          </w:p>
        </w:tc>
        <w:tc>
          <w:tcPr>
            <w:tcW w:w="1718" w:type="dxa"/>
            <w:shd w:val="clear" w:color="auto" w:fill="auto"/>
            <w:noWrap/>
            <w:vAlign w:val="center"/>
            <w:hideMark/>
          </w:tcPr>
          <w:p w:rsidR="004103C5" w:rsidRPr="002773FE" w:rsidRDefault="002773FE" w:rsidP="002773FE">
            <w:pPr>
              <w:jc w:val="right"/>
              <w:rPr>
                <w:rFonts w:ascii="Verdana" w:hAnsi="Verdana" w:cs="Tahoma"/>
                <w:color w:val="000000"/>
                <w:w w:val="80"/>
                <w:sz w:val="18"/>
                <w:szCs w:val="18"/>
                <w:lang w:val="id-ID" w:eastAsia="id-ID"/>
              </w:rPr>
            </w:pPr>
            <w:r w:rsidRPr="002773FE">
              <w:rPr>
                <w:rFonts w:ascii="Verdana" w:hAnsi="Verdana" w:cs="Tahoma"/>
                <w:color w:val="000000"/>
                <w:w w:val="80"/>
                <w:sz w:val="18"/>
                <w:szCs w:val="18"/>
                <w:lang w:val="id-ID" w:eastAsia="id-ID"/>
              </w:rPr>
              <w:t>802.718.964.000</w:t>
            </w:r>
          </w:p>
        </w:tc>
        <w:tc>
          <w:tcPr>
            <w:tcW w:w="1718" w:type="dxa"/>
            <w:shd w:val="clear" w:color="auto" w:fill="auto"/>
            <w:noWrap/>
            <w:vAlign w:val="center"/>
            <w:hideMark/>
          </w:tcPr>
          <w:p w:rsidR="004103C5" w:rsidRPr="002773FE" w:rsidRDefault="002773FE" w:rsidP="002773FE">
            <w:pPr>
              <w:jc w:val="right"/>
              <w:rPr>
                <w:rFonts w:ascii="Verdana" w:hAnsi="Verdana" w:cs="Tahoma"/>
                <w:color w:val="000000"/>
                <w:w w:val="80"/>
                <w:sz w:val="18"/>
                <w:szCs w:val="18"/>
                <w:lang w:val="id-ID" w:eastAsia="id-ID"/>
              </w:rPr>
            </w:pPr>
            <w:r w:rsidRPr="002773FE">
              <w:rPr>
                <w:rFonts w:ascii="Verdana" w:hAnsi="Verdana" w:cs="Tahoma"/>
                <w:color w:val="000000"/>
                <w:w w:val="80"/>
                <w:sz w:val="18"/>
                <w:szCs w:val="18"/>
                <w:lang w:val="id-ID" w:eastAsia="id-ID"/>
              </w:rPr>
              <w:t>786.954.166.858</w:t>
            </w:r>
          </w:p>
        </w:tc>
        <w:tc>
          <w:tcPr>
            <w:tcW w:w="1718" w:type="dxa"/>
            <w:shd w:val="clear" w:color="auto" w:fill="auto"/>
            <w:noWrap/>
            <w:vAlign w:val="center"/>
            <w:hideMark/>
          </w:tcPr>
          <w:p w:rsidR="004103C5" w:rsidRPr="002773FE" w:rsidRDefault="004103C5" w:rsidP="002773FE">
            <w:pPr>
              <w:jc w:val="right"/>
              <w:rPr>
                <w:rFonts w:ascii="Verdana" w:hAnsi="Verdana" w:cs="Arial"/>
                <w:w w:val="80"/>
                <w:sz w:val="18"/>
                <w:szCs w:val="18"/>
                <w:lang w:val="id-ID" w:eastAsia="id-ID"/>
              </w:rPr>
            </w:pPr>
            <w:r w:rsidRPr="002773FE">
              <w:rPr>
                <w:rFonts w:ascii="Verdana" w:hAnsi="Verdana" w:cs="Arial"/>
                <w:w w:val="80"/>
                <w:sz w:val="18"/>
                <w:szCs w:val="18"/>
                <w:lang w:val="id-ID" w:eastAsia="id-ID"/>
              </w:rPr>
              <w:t>826.373.903.532</w:t>
            </w:r>
          </w:p>
        </w:tc>
        <w:tc>
          <w:tcPr>
            <w:tcW w:w="1718" w:type="dxa"/>
            <w:shd w:val="clear" w:color="auto" w:fill="auto"/>
            <w:noWrap/>
            <w:vAlign w:val="center"/>
            <w:hideMark/>
          </w:tcPr>
          <w:p w:rsidR="004103C5" w:rsidRPr="002773FE" w:rsidRDefault="004103C5" w:rsidP="002773FE">
            <w:pPr>
              <w:jc w:val="right"/>
              <w:rPr>
                <w:rFonts w:ascii="Verdana" w:hAnsi="Verdana" w:cs="Arial"/>
                <w:w w:val="80"/>
                <w:sz w:val="18"/>
                <w:szCs w:val="18"/>
                <w:lang w:val="id-ID" w:eastAsia="id-ID"/>
              </w:rPr>
            </w:pPr>
            <w:r w:rsidRPr="002773FE">
              <w:rPr>
                <w:rFonts w:ascii="Verdana" w:hAnsi="Verdana" w:cs="Arial"/>
                <w:w w:val="80"/>
                <w:sz w:val="18"/>
                <w:szCs w:val="18"/>
                <w:lang w:val="id-ID" w:eastAsia="id-ID"/>
              </w:rPr>
              <w:t>856.460.898.145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925.994.346.616</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1</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Pegawai</w:t>
            </w:r>
          </w:p>
        </w:tc>
        <w:tc>
          <w:tcPr>
            <w:tcW w:w="1718" w:type="dxa"/>
            <w:shd w:val="clear" w:color="auto" w:fill="auto"/>
            <w:noWrap/>
            <w:vAlign w:val="center"/>
            <w:hideMark/>
          </w:tcPr>
          <w:p w:rsidR="004103C5" w:rsidRPr="002773FE" w:rsidRDefault="004103C5" w:rsidP="002773FE">
            <w:pPr>
              <w:jc w:val="right"/>
              <w:rPr>
                <w:rFonts w:ascii="Verdana" w:hAnsi="Verdana" w:cs="Arial"/>
                <w:w w:val="80"/>
                <w:sz w:val="18"/>
                <w:szCs w:val="18"/>
                <w:lang w:val="id-ID" w:eastAsia="id-ID"/>
              </w:rPr>
            </w:pPr>
            <w:r w:rsidRPr="002773FE">
              <w:rPr>
                <w:rFonts w:ascii="Verdana" w:hAnsi="Verdana" w:cs="Arial"/>
                <w:w w:val="80"/>
                <w:sz w:val="18"/>
                <w:szCs w:val="18"/>
                <w:lang w:val="id-ID" w:eastAsia="id-ID"/>
              </w:rPr>
              <w:t>679.550.262.000</w:t>
            </w:r>
          </w:p>
        </w:tc>
        <w:tc>
          <w:tcPr>
            <w:tcW w:w="1718" w:type="dxa"/>
            <w:shd w:val="clear" w:color="auto" w:fill="auto"/>
            <w:noWrap/>
            <w:vAlign w:val="center"/>
            <w:hideMark/>
          </w:tcPr>
          <w:p w:rsidR="004103C5" w:rsidRPr="002773FE" w:rsidRDefault="004103C5" w:rsidP="002773FE">
            <w:pPr>
              <w:jc w:val="right"/>
              <w:rPr>
                <w:rFonts w:ascii="Verdana" w:hAnsi="Verdana" w:cs="Arial"/>
                <w:w w:val="80"/>
                <w:sz w:val="18"/>
                <w:szCs w:val="18"/>
                <w:lang w:val="id-ID" w:eastAsia="id-ID"/>
              </w:rPr>
            </w:pPr>
            <w:r w:rsidRPr="002773FE">
              <w:rPr>
                <w:rFonts w:ascii="Verdana" w:hAnsi="Verdana" w:cs="Arial"/>
                <w:w w:val="80"/>
                <w:sz w:val="18"/>
                <w:szCs w:val="18"/>
                <w:lang w:val="id-ID" w:eastAsia="id-ID"/>
              </w:rPr>
              <w:t>675.042.247.926</w:t>
            </w:r>
          </w:p>
        </w:tc>
        <w:tc>
          <w:tcPr>
            <w:tcW w:w="1718" w:type="dxa"/>
            <w:shd w:val="clear" w:color="auto" w:fill="auto"/>
            <w:noWrap/>
            <w:vAlign w:val="center"/>
            <w:hideMark/>
          </w:tcPr>
          <w:p w:rsidR="004103C5" w:rsidRPr="002773FE" w:rsidRDefault="004103C5" w:rsidP="002773FE">
            <w:pPr>
              <w:jc w:val="right"/>
              <w:rPr>
                <w:rFonts w:ascii="Verdana" w:hAnsi="Verdana" w:cs="Tahoma"/>
                <w:color w:val="000000"/>
                <w:w w:val="80"/>
                <w:sz w:val="18"/>
                <w:szCs w:val="18"/>
                <w:lang w:val="id-ID" w:eastAsia="id-ID"/>
              </w:rPr>
            </w:pPr>
            <w:r w:rsidRPr="002773FE">
              <w:rPr>
                <w:rFonts w:ascii="Verdana" w:hAnsi="Verdana" w:cs="Tahoma"/>
                <w:color w:val="000000"/>
                <w:w w:val="80"/>
                <w:sz w:val="18"/>
                <w:szCs w:val="18"/>
                <w:lang w:val="id-ID" w:eastAsia="id-ID"/>
              </w:rPr>
              <w:t>723.589.312.000</w:t>
            </w:r>
          </w:p>
        </w:tc>
        <w:tc>
          <w:tcPr>
            <w:tcW w:w="1718" w:type="dxa"/>
            <w:shd w:val="clear" w:color="auto" w:fill="auto"/>
            <w:noWrap/>
            <w:vAlign w:val="center"/>
            <w:hideMark/>
          </w:tcPr>
          <w:p w:rsidR="004103C5" w:rsidRPr="002773FE" w:rsidRDefault="004103C5" w:rsidP="002773FE">
            <w:pPr>
              <w:jc w:val="right"/>
              <w:rPr>
                <w:rFonts w:ascii="Verdana" w:hAnsi="Verdana" w:cs="Tahoma"/>
                <w:color w:val="000000"/>
                <w:w w:val="80"/>
                <w:sz w:val="18"/>
                <w:szCs w:val="18"/>
                <w:lang w:val="id-ID" w:eastAsia="id-ID"/>
              </w:rPr>
            </w:pPr>
            <w:r w:rsidRPr="002773FE">
              <w:rPr>
                <w:rFonts w:ascii="Verdana" w:hAnsi="Verdana" w:cs="Tahoma"/>
                <w:color w:val="000000"/>
                <w:w w:val="80"/>
                <w:sz w:val="18"/>
                <w:szCs w:val="18"/>
                <w:lang w:val="id-ID" w:eastAsia="id-ID"/>
              </w:rPr>
              <w:t>713.945.515.724</w:t>
            </w:r>
          </w:p>
        </w:tc>
        <w:tc>
          <w:tcPr>
            <w:tcW w:w="1718" w:type="dxa"/>
            <w:shd w:val="clear" w:color="auto" w:fill="auto"/>
            <w:noWrap/>
            <w:vAlign w:val="center"/>
            <w:hideMark/>
          </w:tcPr>
          <w:p w:rsidR="004103C5" w:rsidRPr="002773FE" w:rsidRDefault="004103C5" w:rsidP="002773FE">
            <w:pPr>
              <w:jc w:val="right"/>
              <w:rPr>
                <w:rFonts w:ascii="Verdana" w:hAnsi="Verdana" w:cs="Arial"/>
                <w:w w:val="80"/>
                <w:sz w:val="18"/>
                <w:szCs w:val="18"/>
                <w:lang w:val="id-ID" w:eastAsia="id-ID"/>
              </w:rPr>
            </w:pPr>
            <w:r w:rsidRPr="002773FE">
              <w:rPr>
                <w:rFonts w:ascii="Verdana" w:hAnsi="Verdana" w:cs="Arial"/>
                <w:w w:val="80"/>
                <w:sz w:val="18"/>
                <w:szCs w:val="18"/>
                <w:lang w:val="id-ID" w:eastAsia="id-ID"/>
              </w:rPr>
              <w:t>755.090.812.447</w:t>
            </w:r>
          </w:p>
        </w:tc>
        <w:tc>
          <w:tcPr>
            <w:tcW w:w="1718" w:type="dxa"/>
            <w:shd w:val="clear" w:color="auto" w:fill="auto"/>
            <w:noWrap/>
            <w:vAlign w:val="center"/>
            <w:hideMark/>
          </w:tcPr>
          <w:p w:rsidR="004103C5" w:rsidRPr="002773FE" w:rsidRDefault="004103C5" w:rsidP="002773FE">
            <w:pPr>
              <w:jc w:val="right"/>
              <w:rPr>
                <w:rFonts w:ascii="Verdana" w:hAnsi="Verdana" w:cs="Arial"/>
                <w:w w:val="80"/>
                <w:sz w:val="18"/>
                <w:szCs w:val="18"/>
                <w:lang w:val="id-ID" w:eastAsia="id-ID"/>
              </w:rPr>
            </w:pPr>
            <w:r w:rsidRPr="002773FE">
              <w:rPr>
                <w:rFonts w:ascii="Verdana" w:hAnsi="Verdana" w:cs="Arial"/>
                <w:w w:val="80"/>
                <w:sz w:val="18"/>
                <w:szCs w:val="18"/>
                <w:lang w:val="id-ID" w:eastAsia="id-ID"/>
              </w:rPr>
              <w:t>787.963.732.446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858.065.249.657</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2</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Bunga</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267.920.360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255.955.760</w:t>
            </w:r>
          </w:p>
        </w:tc>
        <w:tc>
          <w:tcPr>
            <w:tcW w:w="1718" w:type="dxa"/>
            <w:shd w:val="clear" w:color="auto" w:fill="auto"/>
            <w:noWrap/>
            <w:vAlign w:val="center"/>
            <w:hideMark/>
          </w:tcPr>
          <w:p w:rsidR="004103C5" w:rsidRPr="002773FE" w:rsidRDefault="004103C5" w:rsidP="002773FE">
            <w:pPr>
              <w:jc w:val="right"/>
              <w:rPr>
                <w:rFonts w:ascii="Verdana" w:hAnsi="Verdana" w:cs="Arial"/>
                <w:w w:val="80"/>
                <w:sz w:val="18"/>
                <w:szCs w:val="18"/>
                <w:lang w:val="id-ID" w:eastAsia="id-ID"/>
              </w:rPr>
            </w:pPr>
            <w:r w:rsidRPr="002773FE">
              <w:rPr>
                <w:rFonts w:ascii="Verdana" w:hAnsi="Verdana" w:cs="Arial"/>
                <w:w w:val="80"/>
                <w:sz w:val="18"/>
                <w:szCs w:val="18"/>
                <w:lang w:val="id-ID" w:eastAsia="id-ID"/>
              </w:rPr>
              <w:t>47.179.000</w:t>
            </w:r>
          </w:p>
        </w:tc>
        <w:tc>
          <w:tcPr>
            <w:tcW w:w="1718" w:type="dxa"/>
            <w:shd w:val="clear" w:color="auto" w:fill="auto"/>
            <w:noWrap/>
            <w:vAlign w:val="center"/>
            <w:hideMark/>
          </w:tcPr>
          <w:p w:rsidR="004103C5" w:rsidRPr="002773FE" w:rsidRDefault="004103C5" w:rsidP="002773FE">
            <w:pPr>
              <w:jc w:val="right"/>
              <w:rPr>
                <w:rFonts w:ascii="Verdana" w:hAnsi="Verdana" w:cs="Arial"/>
                <w:w w:val="80"/>
                <w:sz w:val="18"/>
                <w:szCs w:val="18"/>
                <w:lang w:val="id-ID" w:eastAsia="id-ID"/>
              </w:rPr>
            </w:pPr>
            <w:r w:rsidRPr="002773FE">
              <w:rPr>
                <w:rFonts w:ascii="Verdana" w:hAnsi="Verdana" w:cs="Arial"/>
                <w:w w:val="80"/>
                <w:sz w:val="18"/>
                <w:szCs w:val="18"/>
                <w:lang w:val="id-ID" w:eastAsia="id-ID"/>
              </w:rPr>
              <w:t>47.178.063</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8.695.915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1.602.809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54.452</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3</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Hibah</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28.747.634.400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26.065.640.186</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31.958.498.000</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29.530.353.825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33.455.606.339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35.022.847.303</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38.381.022.576</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4</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Bantuan Sosial</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25.484.120.000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23.609.166.778</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13.103.880.000</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12.746.595.330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6.881.890.159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3.614.228.164</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996.853.239</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5</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Bagi Hasil</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1.100.000.000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1.097.550.000</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1.350.000.000</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1.349.400.000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1.659.040.918</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2.038.827.236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3.079.123.333</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6</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Bantuan Keuangan</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29.861.150.000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28.072.511.525</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30.316.150.000</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28.544.692.366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29.024.815.309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27.788.485.798</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25.471.570.200</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7</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Tak Terduga</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10.100.875.921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950.524.746</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2.053.945.000</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490.431.550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253.042.444</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31.174.388</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473.159</w:t>
            </w:r>
          </w:p>
        </w:tc>
      </w:tr>
      <w:tr w:rsidR="004103C5" w:rsidRPr="00BC4D79" w:rsidTr="002773FE">
        <w:trPr>
          <w:trHeight w:val="255"/>
        </w:trPr>
        <w:tc>
          <w:tcPr>
            <w:tcW w:w="567" w:type="dxa"/>
            <w:shd w:val="clear" w:color="auto" w:fill="auto"/>
            <w:hideMark/>
          </w:tcPr>
          <w:p w:rsidR="004103C5" w:rsidRPr="00BC4D79" w:rsidRDefault="004103C5" w:rsidP="004103C5">
            <w:pPr>
              <w:jc w:val="center"/>
              <w:rPr>
                <w:rFonts w:ascii="Verdana" w:hAnsi="Verdana" w:cs="Tahoma"/>
                <w:b/>
                <w:bCs/>
                <w:color w:val="000000"/>
                <w:w w:val="80"/>
                <w:sz w:val="18"/>
                <w:szCs w:val="18"/>
                <w:lang w:val="id-ID" w:eastAsia="id-ID"/>
              </w:rPr>
            </w:pPr>
            <w:r w:rsidRPr="00BC4D79">
              <w:rPr>
                <w:rFonts w:ascii="Verdana" w:hAnsi="Verdana" w:cs="Tahoma"/>
                <w:b/>
                <w:bCs/>
                <w:color w:val="000000"/>
                <w:w w:val="80"/>
                <w:sz w:val="18"/>
                <w:szCs w:val="18"/>
                <w:lang w:val="id-ID" w:eastAsia="id-ID"/>
              </w:rPr>
              <w:t>B</w:t>
            </w:r>
          </w:p>
        </w:tc>
        <w:tc>
          <w:tcPr>
            <w:tcW w:w="1928" w:type="dxa"/>
            <w:shd w:val="clear" w:color="auto" w:fill="auto"/>
            <w:noWrap/>
            <w:vAlign w:val="bottom"/>
            <w:hideMark/>
          </w:tcPr>
          <w:p w:rsidR="004103C5" w:rsidRPr="00BC4D79" w:rsidRDefault="004103C5" w:rsidP="004103C5">
            <w:pPr>
              <w:rPr>
                <w:rFonts w:ascii="Verdana" w:hAnsi="Verdana" w:cs="Arial"/>
                <w:b/>
                <w:bCs/>
                <w:w w:val="80"/>
                <w:sz w:val="18"/>
                <w:szCs w:val="18"/>
                <w:lang w:val="id-ID" w:eastAsia="id-ID"/>
              </w:rPr>
            </w:pPr>
            <w:r w:rsidRPr="00BC4D79">
              <w:rPr>
                <w:rFonts w:ascii="Verdana" w:hAnsi="Verdana" w:cs="Arial"/>
                <w:b/>
                <w:bCs/>
                <w:w w:val="80"/>
                <w:sz w:val="18"/>
                <w:szCs w:val="18"/>
                <w:lang w:val="id-ID" w:eastAsia="id-ID"/>
              </w:rPr>
              <w:t>Belanja Langsung</w:t>
            </w:r>
          </w:p>
        </w:tc>
        <w:tc>
          <w:tcPr>
            <w:tcW w:w="1718" w:type="dxa"/>
            <w:shd w:val="clear" w:color="auto" w:fill="auto"/>
            <w:noWrap/>
            <w:vAlign w:val="center"/>
            <w:hideMark/>
          </w:tcPr>
          <w:p w:rsidR="004103C5" w:rsidRPr="002773FE" w:rsidRDefault="004103C5" w:rsidP="002773FE">
            <w:pPr>
              <w:jc w:val="right"/>
              <w:rPr>
                <w:rFonts w:ascii="Verdana" w:hAnsi="Verdana" w:cs="Arial"/>
                <w:bCs/>
                <w:w w:val="80"/>
                <w:sz w:val="18"/>
                <w:szCs w:val="18"/>
                <w:lang w:val="id-ID" w:eastAsia="id-ID"/>
              </w:rPr>
            </w:pPr>
            <w:r w:rsidRPr="002773FE">
              <w:rPr>
                <w:rFonts w:ascii="Verdana" w:hAnsi="Verdana" w:cs="Arial"/>
                <w:bCs/>
                <w:w w:val="80"/>
                <w:sz w:val="18"/>
                <w:szCs w:val="18"/>
                <w:lang w:val="id-ID" w:eastAsia="id-ID"/>
              </w:rPr>
              <w:t>465.072.253.040</w:t>
            </w:r>
          </w:p>
        </w:tc>
        <w:tc>
          <w:tcPr>
            <w:tcW w:w="1718" w:type="dxa"/>
            <w:shd w:val="clear" w:color="auto" w:fill="auto"/>
            <w:noWrap/>
            <w:vAlign w:val="center"/>
            <w:hideMark/>
          </w:tcPr>
          <w:p w:rsidR="004103C5" w:rsidRPr="002773FE" w:rsidRDefault="004103C5" w:rsidP="002773FE">
            <w:pPr>
              <w:jc w:val="right"/>
              <w:rPr>
                <w:rFonts w:ascii="Verdana" w:hAnsi="Verdana" w:cs="Arial"/>
                <w:bCs/>
                <w:w w:val="80"/>
                <w:sz w:val="18"/>
                <w:szCs w:val="18"/>
                <w:lang w:val="id-ID" w:eastAsia="id-ID"/>
              </w:rPr>
            </w:pPr>
            <w:r w:rsidRPr="002773FE">
              <w:rPr>
                <w:rFonts w:ascii="Verdana" w:hAnsi="Verdana" w:cs="Arial"/>
                <w:bCs/>
                <w:w w:val="80"/>
                <w:sz w:val="18"/>
                <w:szCs w:val="18"/>
                <w:lang w:val="id-ID" w:eastAsia="id-ID"/>
              </w:rPr>
              <w:t>409.500.144.947</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516.960.430.000</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416.586.436.009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433.107.218.462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458.824.086.022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493.984.613.273</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1</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Pegawai</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52.121.235.310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50.176.681.507</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38.937.245.071</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35.955.786.682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25.765.326.783</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18.463.010.422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13.230.290.332</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2</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Barang dan Jasa</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207.305.024.939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198.002.896.664</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203.134.647.048</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190.555.668.746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183.388.543.819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176.490.986.731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169.852.858.573</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3</w:t>
            </w:r>
          </w:p>
        </w:tc>
        <w:tc>
          <w:tcPr>
            <w:tcW w:w="1928" w:type="dxa"/>
            <w:shd w:val="clear" w:color="auto" w:fill="auto"/>
            <w:noWrap/>
            <w:vAlign w:val="bottom"/>
            <w:hideMark/>
          </w:tcPr>
          <w:p w:rsidR="004103C5" w:rsidRPr="00BC4D79" w:rsidRDefault="004103C5" w:rsidP="004103C5">
            <w:pPr>
              <w:rPr>
                <w:rFonts w:ascii="Verdana" w:hAnsi="Verdana" w:cs="Arial"/>
                <w:w w:val="80"/>
                <w:sz w:val="18"/>
                <w:szCs w:val="18"/>
                <w:lang w:val="id-ID" w:eastAsia="id-ID"/>
              </w:rPr>
            </w:pPr>
            <w:r w:rsidRPr="00BC4D79">
              <w:rPr>
                <w:rFonts w:ascii="Verdana" w:hAnsi="Verdana" w:cs="Arial"/>
                <w:w w:val="80"/>
                <w:sz w:val="18"/>
                <w:szCs w:val="18"/>
                <w:lang w:val="id-ID" w:eastAsia="id-ID"/>
              </w:rPr>
              <w:t>Belanja Moda</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206.645.992.791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161.321.536.776</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274.888.537.880</w:t>
            </w:r>
          </w:p>
        </w:tc>
        <w:tc>
          <w:tcPr>
            <w:tcW w:w="1718" w:type="dxa"/>
            <w:shd w:val="clear" w:color="auto" w:fill="auto"/>
            <w:noWrap/>
            <w:vAlign w:val="center"/>
            <w:hideMark/>
          </w:tcPr>
          <w:p w:rsidR="004103C5" w:rsidRPr="00BC4D79" w:rsidRDefault="004103C5" w:rsidP="002773FE">
            <w:pPr>
              <w:jc w:val="right"/>
              <w:rPr>
                <w:rFonts w:ascii="Verdana" w:hAnsi="Verdana" w:cs="Tahoma"/>
                <w:color w:val="000000"/>
                <w:w w:val="80"/>
                <w:sz w:val="18"/>
                <w:szCs w:val="18"/>
                <w:lang w:val="id-ID" w:eastAsia="id-ID"/>
              </w:rPr>
            </w:pPr>
            <w:r w:rsidRPr="00BC4D79">
              <w:rPr>
                <w:rFonts w:ascii="Verdana" w:hAnsi="Verdana" w:cs="Tahoma"/>
                <w:color w:val="000000"/>
                <w:w w:val="80"/>
                <w:sz w:val="18"/>
                <w:szCs w:val="18"/>
                <w:lang w:val="id-ID" w:eastAsia="id-ID"/>
              </w:rPr>
              <w:t>190.074.980.581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223.953.347.860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263.870.088.869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310.901.464.367</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
                <w:bCs/>
                <w:color w:val="000000"/>
                <w:w w:val="80"/>
                <w:sz w:val="18"/>
                <w:szCs w:val="18"/>
                <w:lang w:val="id-ID" w:eastAsia="id-ID"/>
              </w:rPr>
            </w:pPr>
            <w:r w:rsidRPr="002773FE">
              <w:rPr>
                <w:rFonts w:ascii="Verdana" w:hAnsi="Verdana" w:cs="Tahoma"/>
                <w:b/>
                <w:bCs/>
                <w:color w:val="000000"/>
                <w:w w:val="80"/>
                <w:sz w:val="18"/>
                <w:szCs w:val="18"/>
                <w:lang w:val="id-ID" w:eastAsia="id-ID"/>
              </w:rPr>
              <w:t>C</w:t>
            </w:r>
          </w:p>
        </w:tc>
        <w:tc>
          <w:tcPr>
            <w:tcW w:w="1928" w:type="dxa"/>
            <w:shd w:val="clear" w:color="auto" w:fill="auto"/>
            <w:noWrap/>
            <w:vAlign w:val="center"/>
            <w:hideMark/>
          </w:tcPr>
          <w:p w:rsidR="004103C5" w:rsidRPr="002773FE" w:rsidRDefault="004103C5" w:rsidP="002773FE">
            <w:pPr>
              <w:rPr>
                <w:rFonts w:ascii="Verdana" w:hAnsi="Verdana" w:cs="Arial"/>
                <w:b/>
                <w:w w:val="80"/>
                <w:sz w:val="18"/>
                <w:szCs w:val="18"/>
                <w:lang w:val="id-ID" w:eastAsia="id-ID"/>
              </w:rPr>
            </w:pPr>
            <w:r w:rsidRPr="002773FE">
              <w:rPr>
                <w:rFonts w:ascii="Verdana" w:hAnsi="Verdana" w:cs="Arial"/>
                <w:b/>
                <w:w w:val="80"/>
                <w:sz w:val="18"/>
                <w:szCs w:val="18"/>
                <w:lang w:val="id-ID" w:eastAsia="id-ID"/>
              </w:rPr>
              <w:t>TOTAL BELANJA</w:t>
            </w:r>
          </w:p>
        </w:tc>
        <w:tc>
          <w:tcPr>
            <w:tcW w:w="1718" w:type="dxa"/>
            <w:shd w:val="clear" w:color="auto" w:fill="auto"/>
            <w:noWrap/>
            <w:vAlign w:val="center"/>
            <w:hideMark/>
          </w:tcPr>
          <w:p w:rsidR="004103C5" w:rsidRPr="00BC4D79" w:rsidRDefault="004103C5" w:rsidP="002773FE">
            <w:pPr>
              <w:jc w:val="center"/>
              <w:rPr>
                <w:rFonts w:ascii="Verdana" w:hAnsi="Verdana" w:cs="Arial"/>
                <w:w w:val="80"/>
                <w:sz w:val="18"/>
                <w:szCs w:val="18"/>
                <w:lang w:val="id-ID" w:eastAsia="id-ID"/>
              </w:rPr>
            </w:pPr>
            <w:r w:rsidRPr="00BC4D79">
              <w:rPr>
                <w:rFonts w:ascii="Verdana" w:hAnsi="Verdana" w:cs="Arial"/>
                <w:w w:val="80"/>
                <w:sz w:val="18"/>
                <w:szCs w:val="18"/>
                <w:lang w:val="id-ID" w:eastAsia="id-ID"/>
              </w:rPr>
              <w:t>1.240.184.215.721</w:t>
            </w:r>
          </w:p>
        </w:tc>
        <w:tc>
          <w:tcPr>
            <w:tcW w:w="1718" w:type="dxa"/>
            <w:shd w:val="clear" w:color="auto" w:fill="auto"/>
            <w:noWrap/>
            <w:vAlign w:val="center"/>
            <w:hideMark/>
          </w:tcPr>
          <w:p w:rsidR="004103C5" w:rsidRPr="00BC4D79" w:rsidRDefault="004103C5" w:rsidP="002773FE">
            <w:pPr>
              <w:jc w:val="center"/>
              <w:rPr>
                <w:rFonts w:ascii="Verdana" w:hAnsi="Verdana" w:cs="Arial"/>
                <w:w w:val="80"/>
                <w:sz w:val="18"/>
                <w:szCs w:val="18"/>
                <w:lang w:val="id-ID" w:eastAsia="id-ID"/>
              </w:rPr>
            </w:pPr>
            <w:r w:rsidRPr="00BC4D79">
              <w:rPr>
                <w:rFonts w:ascii="Verdana" w:hAnsi="Verdana" w:cs="Arial"/>
                <w:w w:val="80"/>
                <w:sz w:val="18"/>
                <w:szCs w:val="18"/>
                <w:lang w:val="id-ID" w:eastAsia="id-ID"/>
              </w:rPr>
              <w:t>1.173.213.741.868</w:t>
            </w:r>
          </w:p>
        </w:tc>
        <w:tc>
          <w:tcPr>
            <w:tcW w:w="1718" w:type="dxa"/>
            <w:shd w:val="clear" w:color="auto" w:fill="auto"/>
            <w:noWrap/>
            <w:vAlign w:val="center"/>
            <w:hideMark/>
          </w:tcPr>
          <w:p w:rsidR="004103C5" w:rsidRPr="00BC4D79" w:rsidRDefault="004103C5" w:rsidP="002773FE">
            <w:pPr>
              <w:jc w:val="center"/>
              <w:rPr>
                <w:rFonts w:ascii="Verdana" w:hAnsi="Verdana" w:cs="Arial"/>
                <w:w w:val="80"/>
                <w:sz w:val="18"/>
                <w:szCs w:val="18"/>
                <w:lang w:val="id-ID" w:eastAsia="id-ID"/>
              </w:rPr>
            </w:pPr>
            <w:r w:rsidRPr="00BC4D79">
              <w:rPr>
                <w:rFonts w:ascii="Verdana" w:hAnsi="Verdana" w:cs="Arial"/>
                <w:w w:val="80"/>
                <w:sz w:val="18"/>
                <w:szCs w:val="18"/>
                <w:lang w:val="id-ID" w:eastAsia="id-ID"/>
              </w:rPr>
              <w:t>1.319.679.394.000</w:t>
            </w:r>
          </w:p>
        </w:tc>
        <w:tc>
          <w:tcPr>
            <w:tcW w:w="1718" w:type="dxa"/>
            <w:shd w:val="clear" w:color="auto" w:fill="auto"/>
            <w:noWrap/>
            <w:vAlign w:val="center"/>
            <w:hideMark/>
          </w:tcPr>
          <w:p w:rsidR="004103C5" w:rsidRPr="00BC4D79" w:rsidRDefault="004103C5" w:rsidP="002773FE">
            <w:pPr>
              <w:jc w:val="center"/>
              <w:rPr>
                <w:rFonts w:ascii="Verdana" w:hAnsi="Verdana" w:cs="Arial"/>
                <w:w w:val="80"/>
                <w:sz w:val="18"/>
                <w:szCs w:val="18"/>
                <w:lang w:val="id-ID" w:eastAsia="id-ID"/>
              </w:rPr>
            </w:pPr>
            <w:r w:rsidRPr="00BC4D79">
              <w:rPr>
                <w:rFonts w:ascii="Verdana" w:hAnsi="Verdana" w:cs="Arial"/>
                <w:w w:val="80"/>
                <w:sz w:val="18"/>
                <w:szCs w:val="18"/>
                <w:lang w:val="id-ID" w:eastAsia="id-ID"/>
              </w:rPr>
              <w:t>1.203.540.602.867</w:t>
            </w:r>
          </w:p>
        </w:tc>
        <w:tc>
          <w:tcPr>
            <w:tcW w:w="1718" w:type="dxa"/>
            <w:shd w:val="clear" w:color="auto" w:fill="auto"/>
            <w:noWrap/>
            <w:vAlign w:val="center"/>
            <w:hideMark/>
          </w:tcPr>
          <w:p w:rsidR="004103C5" w:rsidRPr="00BC4D79" w:rsidRDefault="004103C5" w:rsidP="002773FE">
            <w:pPr>
              <w:jc w:val="center"/>
              <w:rPr>
                <w:rFonts w:ascii="Verdana" w:hAnsi="Verdana" w:cs="Arial"/>
                <w:w w:val="80"/>
                <w:sz w:val="18"/>
                <w:szCs w:val="18"/>
                <w:lang w:val="id-ID" w:eastAsia="id-ID"/>
              </w:rPr>
            </w:pPr>
            <w:r w:rsidRPr="00BC4D79">
              <w:rPr>
                <w:rFonts w:ascii="Verdana" w:hAnsi="Verdana" w:cs="Arial"/>
                <w:w w:val="80"/>
                <w:sz w:val="18"/>
                <w:szCs w:val="18"/>
                <w:lang w:val="id-ID" w:eastAsia="id-ID"/>
              </w:rPr>
              <w:t>1.259.481.121.994</w:t>
            </w:r>
          </w:p>
        </w:tc>
        <w:tc>
          <w:tcPr>
            <w:tcW w:w="1718" w:type="dxa"/>
            <w:shd w:val="clear" w:color="auto" w:fill="auto"/>
            <w:noWrap/>
            <w:vAlign w:val="center"/>
            <w:hideMark/>
          </w:tcPr>
          <w:p w:rsidR="004103C5" w:rsidRPr="00BC4D79" w:rsidRDefault="004103C5" w:rsidP="002773FE">
            <w:pPr>
              <w:jc w:val="center"/>
              <w:rPr>
                <w:rFonts w:ascii="Verdana" w:hAnsi="Verdana" w:cs="Arial"/>
                <w:w w:val="80"/>
                <w:sz w:val="18"/>
                <w:szCs w:val="18"/>
                <w:lang w:val="id-ID" w:eastAsia="id-ID"/>
              </w:rPr>
            </w:pPr>
            <w:r w:rsidRPr="00BC4D79">
              <w:rPr>
                <w:rFonts w:ascii="Verdana" w:hAnsi="Verdana" w:cs="Arial"/>
                <w:w w:val="80"/>
                <w:sz w:val="18"/>
                <w:szCs w:val="18"/>
                <w:lang w:val="id-ID" w:eastAsia="id-ID"/>
              </w:rPr>
              <w:t>1.315.284.984.167</w:t>
            </w:r>
          </w:p>
        </w:tc>
        <w:tc>
          <w:tcPr>
            <w:tcW w:w="1718" w:type="dxa"/>
            <w:shd w:val="clear" w:color="auto" w:fill="auto"/>
            <w:noWrap/>
            <w:vAlign w:val="center"/>
            <w:hideMark/>
          </w:tcPr>
          <w:p w:rsidR="004103C5" w:rsidRPr="00BC4D79" w:rsidRDefault="004103C5" w:rsidP="002773FE">
            <w:pPr>
              <w:jc w:val="center"/>
              <w:rPr>
                <w:rFonts w:ascii="Verdana" w:hAnsi="Verdana" w:cs="Arial"/>
                <w:w w:val="80"/>
                <w:sz w:val="18"/>
                <w:szCs w:val="18"/>
                <w:lang w:val="id-ID" w:eastAsia="id-ID"/>
              </w:rPr>
            </w:pPr>
            <w:r w:rsidRPr="00BC4D79">
              <w:rPr>
                <w:rFonts w:ascii="Verdana" w:hAnsi="Verdana" w:cs="Arial"/>
                <w:w w:val="80"/>
                <w:sz w:val="18"/>
                <w:szCs w:val="18"/>
                <w:lang w:val="id-ID" w:eastAsia="id-ID"/>
              </w:rPr>
              <w:t>1.419.978.959.889</w:t>
            </w:r>
          </w:p>
        </w:tc>
      </w:tr>
      <w:tr w:rsidR="00696F71" w:rsidRPr="00BC4D79" w:rsidTr="002773FE">
        <w:trPr>
          <w:trHeight w:val="255"/>
        </w:trPr>
        <w:tc>
          <w:tcPr>
            <w:tcW w:w="14521" w:type="dxa"/>
            <w:gridSpan w:val="9"/>
            <w:shd w:val="clear" w:color="auto" w:fill="auto"/>
            <w:vAlign w:val="center"/>
            <w:hideMark/>
          </w:tcPr>
          <w:p w:rsidR="00696F71" w:rsidRPr="00BC4D79" w:rsidRDefault="00696F71" w:rsidP="002773FE">
            <w:pPr>
              <w:spacing w:before="60"/>
              <w:jc w:val="center"/>
              <w:rPr>
                <w:rFonts w:ascii="Verdana" w:hAnsi="Verdana" w:cs="Arial"/>
                <w:b/>
                <w:w w:val="80"/>
                <w:sz w:val="18"/>
                <w:szCs w:val="18"/>
                <w:lang w:val="id-ID" w:eastAsia="id-ID"/>
              </w:rPr>
            </w:pPr>
            <w:r w:rsidRPr="00BC4D79">
              <w:rPr>
                <w:rFonts w:ascii="Verdana" w:hAnsi="Verdana" w:cs="Arial"/>
                <w:b/>
                <w:w w:val="80"/>
                <w:sz w:val="18"/>
                <w:szCs w:val="18"/>
                <w:lang w:val="id-ID" w:eastAsia="id-ID"/>
              </w:rPr>
              <w:t>STRUKTUR  BELANJA   PER JENIS  BELANJA TERHADAP BELANJA TOTAL</w:t>
            </w:r>
          </w:p>
        </w:tc>
      </w:tr>
      <w:tr w:rsidR="004103C5" w:rsidRPr="00BC4D79" w:rsidTr="002773FE">
        <w:trPr>
          <w:trHeight w:val="255"/>
        </w:trPr>
        <w:tc>
          <w:tcPr>
            <w:tcW w:w="567" w:type="dxa"/>
            <w:shd w:val="clear" w:color="auto" w:fill="auto"/>
            <w:hideMark/>
          </w:tcPr>
          <w:p w:rsidR="004103C5" w:rsidRPr="00BC4D79" w:rsidRDefault="004103C5" w:rsidP="004103C5">
            <w:pPr>
              <w:jc w:val="center"/>
              <w:rPr>
                <w:rFonts w:ascii="Verdana" w:hAnsi="Verdana" w:cs="Tahoma"/>
                <w:b/>
                <w:bCs/>
                <w:color w:val="000000"/>
                <w:w w:val="80"/>
                <w:sz w:val="18"/>
                <w:szCs w:val="18"/>
                <w:lang w:val="id-ID" w:eastAsia="id-ID"/>
              </w:rPr>
            </w:pPr>
            <w:r w:rsidRPr="00BC4D79">
              <w:rPr>
                <w:rFonts w:ascii="Verdana" w:hAnsi="Verdana" w:cs="Tahoma"/>
                <w:b/>
                <w:bCs/>
                <w:color w:val="000000"/>
                <w:w w:val="80"/>
                <w:sz w:val="18"/>
                <w:szCs w:val="18"/>
                <w:lang w:val="id-ID" w:eastAsia="id-ID"/>
              </w:rPr>
              <w:t>A</w:t>
            </w:r>
          </w:p>
        </w:tc>
        <w:tc>
          <w:tcPr>
            <w:tcW w:w="1928" w:type="dxa"/>
            <w:shd w:val="clear" w:color="auto" w:fill="auto"/>
            <w:noWrap/>
            <w:vAlign w:val="center"/>
            <w:hideMark/>
          </w:tcPr>
          <w:p w:rsidR="004103C5" w:rsidRPr="00BC4D79" w:rsidRDefault="004103C5" w:rsidP="002773FE">
            <w:pPr>
              <w:rPr>
                <w:rFonts w:ascii="Verdana" w:hAnsi="Verdana" w:cs="Tahoma"/>
                <w:b/>
                <w:bCs/>
                <w:color w:val="000000"/>
                <w:w w:val="80"/>
                <w:sz w:val="18"/>
                <w:szCs w:val="18"/>
                <w:lang w:val="id-ID" w:eastAsia="id-ID"/>
              </w:rPr>
            </w:pPr>
            <w:r w:rsidRPr="00BC4D79">
              <w:rPr>
                <w:rFonts w:ascii="Verdana" w:hAnsi="Verdana" w:cs="Tahoma"/>
                <w:b/>
                <w:bCs/>
                <w:color w:val="000000"/>
                <w:w w:val="80"/>
                <w:sz w:val="18"/>
                <w:szCs w:val="18"/>
                <w:lang w:val="id-ID" w:eastAsia="id-ID"/>
              </w:rPr>
              <w:t>BELANJA TIDAK LANGSUNG</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62,50%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65,10%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60,83%</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65,39%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65,61%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65,12%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65,21%</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1</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Pegawai</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54,79%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57,54%</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54,83%</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59,32%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59,95%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59,91%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60,43%</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2</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Bunga</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0,00%</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3</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Hibah</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2,32%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2,22%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2,42%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2,45%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2,66%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2,66%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2,70%</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4</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Bantuan Sosial</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2,05%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2,01%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0,99%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1,06%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0,55%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0,27%</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0,07%</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5</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Bagi Hasil</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0,10%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0,11%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0,13%</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0,16%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0,22%</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6</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Bantuan Keuangan</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2,41%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2,39%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2,30%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2,37%</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2,30%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2,11%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1,79%</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7</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Tak Terduga</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0,81%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0,08%</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0,16%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0,04%</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0,00%</w:t>
            </w:r>
          </w:p>
        </w:tc>
      </w:tr>
      <w:tr w:rsidR="004103C5" w:rsidRPr="00BC4D79" w:rsidTr="002773FE">
        <w:trPr>
          <w:trHeight w:val="255"/>
        </w:trPr>
        <w:tc>
          <w:tcPr>
            <w:tcW w:w="567" w:type="dxa"/>
            <w:shd w:val="clear" w:color="auto" w:fill="auto"/>
            <w:hideMark/>
          </w:tcPr>
          <w:p w:rsidR="004103C5" w:rsidRPr="00BC4D79" w:rsidRDefault="004103C5" w:rsidP="004103C5">
            <w:pPr>
              <w:jc w:val="center"/>
              <w:rPr>
                <w:rFonts w:ascii="Verdana" w:hAnsi="Verdana" w:cs="Tahoma"/>
                <w:b/>
                <w:bCs/>
                <w:color w:val="000000"/>
                <w:w w:val="80"/>
                <w:sz w:val="18"/>
                <w:szCs w:val="18"/>
                <w:lang w:val="id-ID" w:eastAsia="id-ID"/>
              </w:rPr>
            </w:pPr>
            <w:r w:rsidRPr="00BC4D79">
              <w:rPr>
                <w:rFonts w:ascii="Verdana" w:hAnsi="Verdana" w:cs="Tahoma"/>
                <w:b/>
                <w:bCs/>
                <w:color w:val="000000"/>
                <w:w w:val="80"/>
                <w:sz w:val="18"/>
                <w:szCs w:val="18"/>
                <w:lang w:val="id-ID" w:eastAsia="id-ID"/>
              </w:rPr>
              <w:lastRenderedPageBreak/>
              <w:t>B</w:t>
            </w:r>
          </w:p>
        </w:tc>
        <w:tc>
          <w:tcPr>
            <w:tcW w:w="1928" w:type="dxa"/>
            <w:shd w:val="clear" w:color="auto" w:fill="auto"/>
            <w:noWrap/>
            <w:vAlign w:val="center"/>
            <w:hideMark/>
          </w:tcPr>
          <w:p w:rsidR="004103C5" w:rsidRPr="00BC4D79" w:rsidRDefault="004103C5" w:rsidP="002773FE">
            <w:pPr>
              <w:rPr>
                <w:rFonts w:ascii="Verdana" w:hAnsi="Verdana" w:cs="Arial"/>
                <w:b/>
                <w:bCs/>
                <w:w w:val="80"/>
                <w:sz w:val="18"/>
                <w:szCs w:val="18"/>
                <w:lang w:val="id-ID" w:eastAsia="id-ID"/>
              </w:rPr>
            </w:pPr>
            <w:r w:rsidRPr="00BC4D79">
              <w:rPr>
                <w:rFonts w:ascii="Verdana" w:hAnsi="Verdana" w:cs="Arial"/>
                <w:b/>
                <w:bCs/>
                <w:w w:val="80"/>
                <w:sz w:val="18"/>
                <w:szCs w:val="18"/>
                <w:lang w:val="id-ID" w:eastAsia="id-ID"/>
              </w:rPr>
              <w:t>Belanja Langsung</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37,50%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34,90%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39,17%</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34,61%</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34,39%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34,88%</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34,79%</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1</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Pegawai</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4,20%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4,28%</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2,95%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2,99%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2,05%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1,40%</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0,93%</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2</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Barang dan Jasa</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16,72%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16,88%</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15,39%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15,83%</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14,56%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13,42%</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11,96%</w:t>
            </w:r>
          </w:p>
        </w:tc>
      </w:tr>
      <w:tr w:rsidR="004103C5" w:rsidRPr="00BC4D79" w:rsidTr="002773FE">
        <w:trPr>
          <w:trHeight w:val="255"/>
        </w:trPr>
        <w:tc>
          <w:tcPr>
            <w:tcW w:w="567" w:type="dxa"/>
            <w:shd w:val="clear" w:color="auto" w:fill="auto"/>
            <w:hideMark/>
          </w:tcPr>
          <w:p w:rsidR="004103C5" w:rsidRPr="002773FE" w:rsidRDefault="004103C5" w:rsidP="004103C5">
            <w:pPr>
              <w:jc w:val="center"/>
              <w:rPr>
                <w:rFonts w:ascii="Verdana" w:hAnsi="Verdana" w:cs="Tahoma"/>
                <w:bCs/>
                <w:color w:val="000000"/>
                <w:w w:val="80"/>
                <w:sz w:val="18"/>
                <w:szCs w:val="18"/>
                <w:lang w:val="id-ID" w:eastAsia="id-ID"/>
              </w:rPr>
            </w:pPr>
            <w:r w:rsidRPr="002773FE">
              <w:rPr>
                <w:rFonts w:ascii="Verdana" w:hAnsi="Verdana" w:cs="Tahoma"/>
                <w:bCs/>
                <w:color w:val="000000"/>
                <w:w w:val="80"/>
                <w:sz w:val="18"/>
                <w:szCs w:val="18"/>
                <w:lang w:val="id-ID" w:eastAsia="id-ID"/>
              </w:rPr>
              <w:t>3</w:t>
            </w:r>
          </w:p>
        </w:tc>
        <w:tc>
          <w:tcPr>
            <w:tcW w:w="1928" w:type="dxa"/>
            <w:shd w:val="clear" w:color="auto" w:fill="auto"/>
            <w:noWrap/>
            <w:vAlign w:val="center"/>
            <w:hideMark/>
          </w:tcPr>
          <w:p w:rsidR="004103C5" w:rsidRPr="00BC4D79" w:rsidRDefault="004103C5" w:rsidP="002773FE">
            <w:pPr>
              <w:rPr>
                <w:rFonts w:ascii="Verdana" w:hAnsi="Verdana" w:cs="Arial"/>
                <w:w w:val="80"/>
                <w:sz w:val="18"/>
                <w:szCs w:val="18"/>
                <w:lang w:val="id-ID" w:eastAsia="id-ID"/>
              </w:rPr>
            </w:pPr>
            <w:r w:rsidRPr="00BC4D79">
              <w:rPr>
                <w:rFonts w:ascii="Verdana" w:hAnsi="Verdana" w:cs="Arial"/>
                <w:w w:val="80"/>
                <w:sz w:val="18"/>
                <w:szCs w:val="18"/>
                <w:lang w:val="id-ID" w:eastAsia="id-ID"/>
              </w:rPr>
              <w:t>Belanja Moda</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16,66%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13,75%</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20,83%</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15,79%</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17,78%</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20,06%</w:t>
            </w:r>
          </w:p>
        </w:tc>
        <w:tc>
          <w:tcPr>
            <w:tcW w:w="1718" w:type="dxa"/>
            <w:shd w:val="clear" w:color="auto" w:fill="auto"/>
            <w:noWrap/>
            <w:vAlign w:val="center"/>
            <w:hideMark/>
          </w:tcPr>
          <w:p w:rsidR="004103C5" w:rsidRPr="00BC4D79" w:rsidRDefault="004103C5" w:rsidP="002773FE">
            <w:pPr>
              <w:jc w:val="right"/>
              <w:rPr>
                <w:rFonts w:ascii="Verdana" w:hAnsi="Verdana" w:cs="Arial"/>
                <w:w w:val="80"/>
                <w:sz w:val="18"/>
                <w:szCs w:val="18"/>
                <w:lang w:val="id-ID" w:eastAsia="id-ID"/>
              </w:rPr>
            </w:pPr>
            <w:r w:rsidRPr="00BC4D79">
              <w:rPr>
                <w:rFonts w:ascii="Verdana" w:hAnsi="Verdana" w:cs="Arial"/>
                <w:w w:val="80"/>
                <w:sz w:val="18"/>
                <w:szCs w:val="18"/>
                <w:lang w:val="id-ID" w:eastAsia="id-ID"/>
              </w:rPr>
              <w:t>21,89%</w:t>
            </w:r>
          </w:p>
        </w:tc>
      </w:tr>
      <w:tr w:rsidR="004103C5" w:rsidRPr="00BC4D79" w:rsidTr="002773FE">
        <w:trPr>
          <w:trHeight w:val="255"/>
        </w:trPr>
        <w:tc>
          <w:tcPr>
            <w:tcW w:w="567" w:type="dxa"/>
            <w:shd w:val="clear" w:color="auto" w:fill="auto"/>
            <w:hideMark/>
          </w:tcPr>
          <w:p w:rsidR="004103C5" w:rsidRPr="002773FE" w:rsidRDefault="004103C5" w:rsidP="004103C5">
            <w:pPr>
              <w:rPr>
                <w:rFonts w:ascii="Verdana" w:hAnsi="Verdana" w:cs="Tahoma"/>
                <w:b/>
                <w:bCs/>
                <w:color w:val="000000"/>
                <w:w w:val="80"/>
                <w:sz w:val="18"/>
                <w:szCs w:val="18"/>
                <w:lang w:val="id-ID" w:eastAsia="id-ID"/>
              </w:rPr>
            </w:pPr>
          </w:p>
        </w:tc>
        <w:tc>
          <w:tcPr>
            <w:tcW w:w="1928" w:type="dxa"/>
            <w:shd w:val="clear" w:color="auto" w:fill="auto"/>
            <w:noWrap/>
            <w:vAlign w:val="center"/>
            <w:hideMark/>
          </w:tcPr>
          <w:p w:rsidR="004103C5" w:rsidRPr="002773FE" w:rsidRDefault="004103C5" w:rsidP="002773FE">
            <w:pPr>
              <w:rPr>
                <w:rFonts w:ascii="Verdana" w:hAnsi="Verdana" w:cs="Arial"/>
                <w:b/>
                <w:w w:val="80"/>
                <w:sz w:val="18"/>
                <w:szCs w:val="18"/>
                <w:lang w:val="id-ID" w:eastAsia="id-ID"/>
              </w:rPr>
            </w:pPr>
            <w:r w:rsidRPr="002773FE">
              <w:rPr>
                <w:rFonts w:ascii="Verdana" w:hAnsi="Verdana" w:cs="Arial"/>
                <w:b/>
                <w:w w:val="80"/>
                <w:sz w:val="18"/>
                <w:szCs w:val="18"/>
                <w:lang w:val="id-ID" w:eastAsia="id-ID"/>
              </w:rPr>
              <w:t>TOTAL BELANJA</w:t>
            </w:r>
          </w:p>
        </w:tc>
        <w:tc>
          <w:tcPr>
            <w:tcW w:w="1718" w:type="dxa"/>
            <w:shd w:val="clear" w:color="auto" w:fill="auto"/>
            <w:noWrap/>
            <w:vAlign w:val="center"/>
            <w:hideMark/>
          </w:tcPr>
          <w:p w:rsidR="004103C5" w:rsidRPr="002773FE" w:rsidRDefault="004103C5" w:rsidP="002773FE">
            <w:pPr>
              <w:jc w:val="right"/>
              <w:rPr>
                <w:rFonts w:ascii="Verdana" w:hAnsi="Verdana" w:cs="Arial"/>
                <w:b/>
                <w:w w:val="80"/>
                <w:sz w:val="18"/>
                <w:szCs w:val="18"/>
                <w:lang w:val="id-ID" w:eastAsia="id-ID"/>
              </w:rPr>
            </w:pPr>
            <w:r w:rsidRPr="002773FE">
              <w:rPr>
                <w:rFonts w:ascii="Verdana" w:hAnsi="Verdana" w:cs="Arial"/>
                <w:b/>
                <w:w w:val="80"/>
                <w:sz w:val="18"/>
                <w:szCs w:val="18"/>
                <w:lang w:val="id-ID" w:eastAsia="id-ID"/>
              </w:rPr>
              <w:t>100,00%</w:t>
            </w:r>
          </w:p>
        </w:tc>
        <w:tc>
          <w:tcPr>
            <w:tcW w:w="1718" w:type="dxa"/>
            <w:shd w:val="clear" w:color="auto" w:fill="auto"/>
            <w:noWrap/>
            <w:vAlign w:val="center"/>
            <w:hideMark/>
          </w:tcPr>
          <w:p w:rsidR="004103C5" w:rsidRPr="002773FE" w:rsidRDefault="004103C5" w:rsidP="002773FE">
            <w:pPr>
              <w:jc w:val="right"/>
              <w:rPr>
                <w:rFonts w:ascii="Verdana" w:hAnsi="Verdana" w:cs="Arial"/>
                <w:b/>
                <w:w w:val="80"/>
                <w:sz w:val="18"/>
                <w:szCs w:val="18"/>
                <w:lang w:val="id-ID" w:eastAsia="id-ID"/>
              </w:rPr>
            </w:pPr>
            <w:r w:rsidRPr="002773FE">
              <w:rPr>
                <w:rFonts w:ascii="Verdana" w:hAnsi="Verdana" w:cs="Arial"/>
                <w:b/>
                <w:w w:val="80"/>
                <w:sz w:val="18"/>
                <w:szCs w:val="18"/>
                <w:lang w:val="id-ID" w:eastAsia="id-ID"/>
              </w:rPr>
              <w:t>100,00%</w:t>
            </w:r>
          </w:p>
        </w:tc>
        <w:tc>
          <w:tcPr>
            <w:tcW w:w="1718" w:type="dxa"/>
            <w:shd w:val="clear" w:color="auto" w:fill="auto"/>
            <w:noWrap/>
            <w:vAlign w:val="center"/>
            <w:hideMark/>
          </w:tcPr>
          <w:p w:rsidR="004103C5" w:rsidRPr="002773FE" w:rsidRDefault="004103C5" w:rsidP="002773FE">
            <w:pPr>
              <w:jc w:val="right"/>
              <w:rPr>
                <w:rFonts w:ascii="Verdana" w:hAnsi="Verdana" w:cs="Arial"/>
                <w:b/>
                <w:w w:val="80"/>
                <w:sz w:val="18"/>
                <w:szCs w:val="18"/>
                <w:lang w:val="id-ID" w:eastAsia="id-ID"/>
              </w:rPr>
            </w:pPr>
            <w:r w:rsidRPr="002773FE">
              <w:rPr>
                <w:rFonts w:ascii="Verdana" w:hAnsi="Verdana" w:cs="Arial"/>
                <w:b/>
                <w:w w:val="80"/>
                <w:sz w:val="18"/>
                <w:szCs w:val="18"/>
                <w:lang w:val="id-ID" w:eastAsia="id-ID"/>
              </w:rPr>
              <w:t>100,00%</w:t>
            </w:r>
          </w:p>
        </w:tc>
        <w:tc>
          <w:tcPr>
            <w:tcW w:w="1718" w:type="dxa"/>
            <w:shd w:val="clear" w:color="auto" w:fill="auto"/>
            <w:noWrap/>
            <w:vAlign w:val="center"/>
            <w:hideMark/>
          </w:tcPr>
          <w:p w:rsidR="004103C5" w:rsidRPr="002773FE" w:rsidRDefault="004103C5" w:rsidP="002773FE">
            <w:pPr>
              <w:jc w:val="right"/>
              <w:rPr>
                <w:rFonts w:ascii="Verdana" w:hAnsi="Verdana" w:cs="Arial"/>
                <w:b/>
                <w:w w:val="80"/>
                <w:sz w:val="18"/>
                <w:szCs w:val="18"/>
                <w:lang w:val="id-ID" w:eastAsia="id-ID"/>
              </w:rPr>
            </w:pPr>
            <w:r w:rsidRPr="002773FE">
              <w:rPr>
                <w:rFonts w:ascii="Verdana" w:hAnsi="Verdana" w:cs="Arial"/>
                <w:b/>
                <w:w w:val="80"/>
                <w:sz w:val="18"/>
                <w:szCs w:val="18"/>
                <w:lang w:val="id-ID" w:eastAsia="id-ID"/>
              </w:rPr>
              <w:t>100,00%</w:t>
            </w:r>
          </w:p>
        </w:tc>
        <w:tc>
          <w:tcPr>
            <w:tcW w:w="1718" w:type="dxa"/>
            <w:shd w:val="clear" w:color="auto" w:fill="auto"/>
            <w:noWrap/>
            <w:vAlign w:val="center"/>
            <w:hideMark/>
          </w:tcPr>
          <w:p w:rsidR="004103C5" w:rsidRPr="002773FE" w:rsidRDefault="004103C5" w:rsidP="002773FE">
            <w:pPr>
              <w:jc w:val="right"/>
              <w:rPr>
                <w:rFonts w:ascii="Verdana" w:hAnsi="Verdana" w:cs="Arial"/>
                <w:b/>
                <w:w w:val="80"/>
                <w:sz w:val="18"/>
                <w:szCs w:val="18"/>
                <w:lang w:val="id-ID" w:eastAsia="id-ID"/>
              </w:rPr>
            </w:pPr>
            <w:r w:rsidRPr="002773FE">
              <w:rPr>
                <w:rFonts w:ascii="Verdana" w:hAnsi="Verdana" w:cs="Arial"/>
                <w:b/>
                <w:w w:val="80"/>
                <w:sz w:val="18"/>
                <w:szCs w:val="18"/>
                <w:lang w:val="id-ID" w:eastAsia="id-ID"/>
              </w:rPr>
              <w:t>100,00%</w:t>
            </w:r>
          </w:p>
        </w:tc>
        <w:tc>
          <w:tcPr>
            <w:tcW w:w="1718" w:type="dxa"/>
            <w:shd w:val="clear" w:color="auto" w:fill="auto"/>
            <w:noWrap/>
            <w:vAlign w:val="center"/>
            <w:hideMark/>
          </w:tcPr>
          <w:p w:rsidR="004103C5" w:rsidRPr="002773FE" w:rsidRDefault="004103C5" w:rsidP="002773FE">
            <w:pPr>
              <w:jc w:val="right"/>
              <w:rPr>
                <w:rFonts w:ascii="Verdana" w:hAnsi="Verdana" w:cs="Arial"/>
                <w:b/>
                <w:w w:val="80"/>
                <w:sz w:val="18"/>
                <w:szCs w:val="18"/>
                <w:lang w:val="id-ID" w:eastAsia="id-ID"/>
              </w:rPr>
            </w:pPr>
            <w:r w:rsidRPr="002773FE">
              <w:rPr>
                <w:rFonts w:ascii="Verdana" w:hAnsi="Verdana" w:cs="Arial"/>
                <w:b/>
                <w:w w:val="80"/>
                <w:sz w:val="18"/>
                <w:szCs w:val="18"/>
                <w:lang w:val="id-ID" w:eastAsia="id-ID"/>
              </w:rPr>
              <w:t>100,00%</w:t>
            </w:r>
          </w:p>
        </w:tc>
        <w:tc>
          <w:tcPr>
            <w:tcW w:w="1718" w:type="dxa"/>
            <w:shd w:val="clear" w:color="auto" w:fill="auto"/>
            <w:noWrap/>
            <w:vAlign w:val="center"/>
            <w:hideMark/>
          </w:tcPr>
          <w:p w:rsidR="004103C5" w:rsidRPr="002773FE" w:rsidRDefault="004103C5" w:rsidP="002773FE">
            <w:pPr>
              <w:jc w:val="right"/>
              <w:rPr>
                <w:rFonts w:ascii="Verdana" w:hAnsi="Verdana" w:cs="Arial"/>
                <w:b/>
                <w:w w:val="80"/>
                <w:sz w:val="18"/>
                <w:szCs w:val="18"/>
                <w:lang w:val="id-ID" w:eastAsia="id-ID"/>
              </w:rPr>
            </w:pPr>
            <w:r w:rsidRPr="002773FE">
              <w:rPr>
                <w:rFonts w:ascii="Verdana" w:hAnsi="Verdana" w:cs="Arial"/>
                <w:b/>
                <w:w w:val="80"/>
                <w:sz w:val="18"/>
                <w:szCs w:val="18"/>
                <w:lang w:val="id-ID" w:eastAsia="id-ID"/>
              </w:rPr>
              <w:t>100,00%</w:t>
            </w:r>
          </w:p>
        </w:tc>
      </w:tr>
    </w:tbl>
    <w:p w:rsidR="004103C5" w:rsidRPr="00BC4D79" w:rsidRDefault="004103C5" w:rsidP="00063D08">
      <w:pPr>
        <w:widowControl w:val="0"/>
        <w:autoSpaceDE w:val="0"/>
        <w:autoSpaceDN w:val="0"/>
        <w:adjustRightInd w:val="0"/>
        <w:spacing w:line="360" w:lineRule="auto"/>
        <w:ind w:left="851" w:firstLine="720"/>
        <w:jc w:val="both"/>
        <w:rPr>
          <w:rFonts w:ascii="Verdana" w:hAnsi="Verdana" w:cs="Tahoma"/>
          <w:color w:val="FF0000"/>
          <w:w w:val="80"/>
          <w:lang w:val="id-ID"/>
        </w:rPr>
      </w:pPr>
    </w:p>
    <w:p w:rsidR="004103C5" w:rsidRPr="00BC4D79" w:rsidRDefault="004103C5" w:rsidP="00063D08">
      <w:pPr>
        <w:widowControl w:val="0"/>
        <w:autoSpaceDE w:val="0"/>
        <w:autoSpaceDN w:val="0"/>
        <w:adjustRightInd w:val="0"/>
        <w:spacing w:line="360" w:lineRule="auto"/>
        <w:ind w:left="851" w:firstLine="720"/>
        <w:jc w:val="both"/>
        <w:rPr>
          <w:rFonts w:ascii="Verdana" w:hAnsi="Verdana" w:cs="Tahoma"/>
          <w:color w:val="FF0000"/>
          <w:w w:val="80"/>
          <w:lang w:val="id-ID"/>
        </w:rPr>
      </w:pPr>
    </w:p>
    <w:p w:rsidR="004103C5" w:rsidRPr="00BC4D79" w:rsidRDefault="004103C5" w:rsidP="00063D08">
      <w:pPr>
        <w:widowControl w:val="0"/>
        <w:autoSpaceDE w:val="0"/>
        <w:autoSpaceDN w:val="0"/>
        <w:adjustRightInd w:val="0"/>
        <w:spacing w:line="360" w:lineRule="auto"/>
        <w:ind w:left="851" w:firstLine="720"/>
        <w:jc w:val="both"/>
        <w:rPr>
          <w:rFonts w:ascii="Verdana" w:hAnsi="Verdana" w:cs="Tahoma"/>
          <w:color w:val="FF0000"/>
          <w:w w:val="80"/>
          <w:lang w:val="id-ID"/>
        </w:rPr>
      </w:pPr>
    </w:p>
    <w:p w:rsidR="004103C5" w:rsidRPr="00BC4D79" w:rsidRDefault="004103C5" w:rsidP="00063D08">
      <w:pPr>
        <w:widowControl w:val="0"/>
        <w:autoSpaceDE w:val="0"/>
        <w:autoSpaceDN w:val="0"/>
        <w:adjustRightInd w:val="0"/>
        <w:spacing w:line="360" w:lineRule="auto"/>
        <w:ind w:left="851" w:firstLine="720"/>
        <w:jc w:val="both"/>
        <w:rPr>
          <w:rFonts w:ascii="Verdana" w:hAnsi="Verdana" w:cs="Tahoma"/>
          <w:color w:val="FF0000"/>
          <w:w w:val="80"/>
          <w:lang w:val="id-ID"/>
        </w:rPr>
        <w:sectPr w:rsidR="004103C5" w:rsidRPr="00BC4D79" w:rsidSect="004103C5">
          <w:pgSz w:w="16838" w:h="11906" w:orient="landscape" w:code="9"/>
          <w:pgMar w:top="2268" w:right="1701" w:bottom="1701" w:left="1701" w:header="720" w:footer="522" w:gutter="0"/>
          <w:cols w:space="708"/>
          <w:docGrid w:linePitch="360"/>
        </w:sectPr>
      </w:pPr>
    </w:p>
    <w:p w:rsidR="002773FE" w:rsidRPr="002773FE" w:rsidRDefault="00696F71" w:rsidP="002773FE">
      <w:pPr>
        <w:widowControl w:val="0"/>
        <w:autoSpaceDE w:val="0"/>
        <w:autoSpaceDN w:val="0"/>
        <w:adjustRightInd w:val="0"/>
        <w:spacing w:line="360" w:lineRule="auto"/>
        <w:ind w:left="142" w:firstLine="567"/>
        <w:jc w:val="both"/>
        <w:rPr>
          <w:rFonts w:ascii="Verdana" w:hAnsi="Verdana" w:cs="Tahoma"/>
          <w:w w:val="80"/>
          <w:lang w:val="id-ID"/>
        </w:rPr>
      </w:pPr>
      <w:r w:rsidRPr="002773FE">
        <w:rPr>
          <w:rFonts w:ascii="Verdana" w:hAnsi="Verdana" w:cs="Tahoma"/>
          <w:w w:val="80"/>
          <w:lang w:val="id-ID"/>
        </w:rPr>
        <w:lastRenderedPageBreak/>
        <w:t>Kebijakan anggaran belanja yang ditempuh Pemerintah Kabupaten Grobogan adalah dengan menjaga komposisi struktur belanja serta menjaga laju perkembangan agar lebih rendah dari laju pertumbuhan pendapatan.</w:t>
      </w:r>
      <w:r w:rsidR="002773FE" w:rsidRPr="002773FE">
        <w:rPr>
          <w:rFonts w:ascii="Verdana" w:hAnsi="Verdana" w:cs="Tahoma"/>
          <w:w w:val="80"/>
          <w:lang w:val="id-ID"/>
        </w:rPr>
        <w:t xml:space="preserve"> </w:t>
      </w:r>
      <w:r w:rsidRPr="002773FE">
        <w:rPr>
          <w:rFonts w:ascii="Verdana" w:hAnsi="Verdana" w:cs="Tahoma"/>
          <w:w w:val="80"/>
          <w:lang w:val="id-ID"/>
        </w:rPr>
        <w:t>Seperti pada tahun-tahun sebelumnya, pada tahun 2013 – 2015 direncanakan bahwa proporsi belanja dijaga stabilitasnya. Belanja tidak langsung pada tahun 2013 – 2015 dijag</w:t>
      </w:r>
      <w:r w:rsidR="002773FE" w:rsidRPr="002773FE">
        <w:rPr>
          <w:rFonts w:ascii="Verdana" w:hAnsi="Verdana" w:cs="Tahoma"/>
          <w:w w:val="80"/>
          <w:lang w:val="id-ID"/>
        </w:rPr>
        <w:t>a agar berada pada kisaran 65% jumlah total belanja.</w:t>
      </w:r>
    </w:p>
    <w:p w:rsidR="007C5B48" w:rsidRPr="002773FE" w:rsidRDefault="007C5B48" w:rsidP="002773FE">
      <w:pPr>
        <w:widowControl w:val="0"/>
        <w:autoSpaceDE w:val="0"/>
        <w:autoSpaceDN w:val="0"/>
        <w:adjustRightInd w:val="0"/>
        <w:spacing w:line="360" w:lineRule="auto"/>
        <w:ind w:left="142" w:firstLine="567"/>
        <w:jc w:val="both"/>
        <w:rPr>
          <w:rFonts w:ascii="Verdana" w:hAnsi="Verdana" w:cs="Tahoma"/>
          <w:w w:val="80"/>
          <w:lang w:val="id-ID"/>
        </w:rPr>
      </w:pPr>
      <w:r w:rsidRPr="002773FE">
        <w:rPr>
          <w:rFonts w:ascii="Verdana" w:hAnsi="Verdana" w:cs="Tahoma"/>
          <w:w w:val="80"/>
          <w:lang w:val="id-ID"/>
        </w:rPr>
        <w:t>Secara garis besar target dan realisasi belanja pada APBD tahun 201</w:t>
      </w:r>
      <w:r w:rsidR="00063D08" w:rsidRPr="002773FE">
        <w:rPr>
          <w:rFonts w:ascii="Verdana" w:hAnsi="Verdana" w:cs="Tahoma"/>
          <w:w w:val="80"/>
          <w:lang w:val="id-ID"/>
        </w:rPr>
        <w:t>1</w:t>
      </w:r>
      <w:r w:rsidRPr="002773FE">
        <w:rPr>
          <w:rFonts w:ascii="Verdana" w:hAnsi="Verdana" w:cs="Tahoma"/>
          <w:w w:val="80"/>
          <w:lang w:val="id-ID"/>
        </w:rPr>
        <w:t xml:space="preserve"> dapat dilihat dalam </w:t>
      </w:r>
      <w:r w:rsidR="002773FE">
        <w:rPr>
          <w:rFonts w:ascii="Verdana" w:hAnsi="Verdana" w:cs="Tahoma"/>
          <w:w w:val="80"/>
          <w:lang w:val="id-ID"/>
        </w:rPr>
        <w:t>grafik 3.4</w:t>
      </w:r>
      <w:r w:rsidR="00AC663A" w:rsidRPr="002773FE">
        <w:rPr>
          <w:rFonts w:ascii="Verdana" w:hAnsi="Verdana" w:cs="Tahoma"/>
          <w:w w:val="80"/>
          <w:lang w:val="id-ID"/>
        </w:rPr>
        <w:t xml:space="preserve"> sebagai berikut</w:t>
      </w:r>
      <w:r w:rsidRPr="002773FE">
        <w:rPr>
          <w:rFonts w:ascii="Verdana" w:hAnsi="Verdana" w:cs="Tahoma"/>
          <w:w w:val="80"/>
          <w:lang w:val="id-ID"/>
        </w:rPr>
        <w:t>:</w:t>
      </w:r>
    </w:p>
    <w:p w:rsidR="002773FE" w:rsidRPr="00CD0B1A" w:rsidRDefault="002773FE" w:rsidP="002773FE">
      <w:pPr>
        <w:pStyle w:val="BodyTextIndent"/>
        <w:tabs>
          <w:tab w:val="left" w:pos="3060"/>
        </w:tabs>
        <w:spacing w:after="0"/>
        <w:ind w:left="284"/>
        <w:jc w:val="center"/>
        <w:rPr>
          <w:rFonts w:ascii="Verdana" w:hAnsi="Verdana" w:cs="Arial"/>
          <w:b/>
          <w:w w:val="80"/>
          <w:lang w:val="id-ID"/>
        </w:rPr>
      </w:pPr>
      <w:r w:rsidRPr="00CD0B1A">
        <w:rPr>
          <w:rFonts w:ascii="Verdana" w:hAnsi="Verdana" w:cs="Arial"/>
          <w:b/>
          <w:w w:val="80"/>
          <w:lang w:val="id-ID"/>
        </w:rPr>
        <w:t>Grafik. 3.</w:t>
      </w:r>
      <w:r>
        <w:rPr>
          <w:rFonts w:ascii="Verdana" w:hAnsi="Verdana" w:cs="Arial"/>
          <w:b/>
          <w:w w:val="80"/>
          <w:lang w:val="id-ID"/>
        </w:rPr>
        <w:t>4</w:t>
      </w:r>
      <w:r w:rsidRPr="00CD0B1A">
        <w:rPr>
          <w:rFonts w:ascii="Verdana" w:hAnsi="Verdana" w:cs="Arial"/>
          <w:b/>
          <w:w w:val="80"/>
          <w:lang w:val="id-ID"/>
        </w:rPr>
        <w:t xml:space="preserve">. </w:t>
      </w:r>
    </w:p>
    <w:p w:rsidR="007C5B48" w:rsidRPr="002773FE" w:rsidRDefault="002773FE" w:rsidP="002773FE">
      <w:pPr>
        <w:widowControl w:val="0"/>
        <w:autoSpaceDE w:val="0"/>
        <w:autoSpaceDN w:val="0"/>
        <w:adjustRightInd w:val="0"/>
        <w:spacing w:line="360" w:lineRule="auto"/>
        <w:ind w:left="709"/>
        <w:jc w:val="both"/>
        <w:rPr>
          <w:rFonts w:ascii="Verdana" w:hAnsi="Verdana" w:cs="Arial"/>
          <w:noProof/>
          <w:w w:val="80"/>
          <w:lang w:val="id-ID"/>
        </w:rPr>
      </w:pPr>
      <w:r w:rsidRPr="002773FE">
        <w:rPr>
          <w:rFonts w:ascii="Verdana" w:hAnsi="Verdana" w:cs="Arial"/>
          <w:noProof/>
          <w:w w:val="80"/>
          <w:lang w:val="id-ID"/>
        </w:rPr>
        <w:t>Perbandingan target dan realisasi</w:t>
      </w:r>
      <w:r>
        <w:rPr>
          <w:rFonts w:ascii="Verdana" w:hAnsi="Verdana" w:cs="Arial"/>
          <w:noProof/>
          <w:w w:val="80"/>
          <w:lang w:val="id-ID"/>
        </w:rPr>
        <w:t xml:space="preserve"> </w:t>
      </w:r>
      <w:r w:rsidR="009F3E2A">
        <w:rPr>
          <w:rFonts w:ascii="Verdana" w:hAnsi="Verdana" w:cs="Arial"/>
          <w:noProof/>
          <w:w w:val="80"/>
          <w:lang w:val="id-ID"/>
        </w:rPr>
        <w:t xml:space="preserve">Belanja Daerah tahun </w:t>
      </w:r>
      <w:r w:rsidRPr="002773FE">
        <w:rPr>
          <w:rFonts w:ascii="Verdana" w:hAnsi="Verdana" w:cs="Arial"/>
          <w:noProof/>
          <w:w w:val="80"/>
          <w:lang w:val="id-ID"/>
        </w:rPr>
        <w:t>2011</w:t>
      </w:r>
      <w:r w:rsidR="00D364F0" w:rsidRPr="00BC4D79">
        <w:rPr>
          <w:rFonts w:ascii="Verdana" w:hAnsi="Verdana" w:cs="Tahoma"/>
          <w:noProof/>
          <w:color w:val="FF0000"/>
          <w:w w:val="80"/>
        </w:rPr>
        <w:drawing>
          <wp:inline distT="0" distB="0" distL="0" distR="0">
            <wp:extent cx="4132580" cy="2593975"/>
            <wp:effectExtent l="57150" t="38100" r="39370" b="158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132580" cy="2593975"/>
                    </a:xfrm>
                    <a:prstGeom prst="rect">
                      <a:avLst/>
                    </a:prstGeom>
                    <a:noFill/>
                    <a:ln w="28575" cmpd="sng">
                      <a:solidFill>
                        <a:srgbClr val="000000"/>
                      </a:solidFill>
                      <a:miter lim="800000"/>
                      <a:headEnd/>
                      <a:tailEnd/>
                    </a:ln>
                    <a:effectLst/>
                  </pic:spPr>
                </pic:pic>
              </a:graphicData>
            </a:graphic>
          </wp:inline>
        </w:drawing>
      </w:r>
    </w:p>
    <w:p w:rsidR="007C5B48" w:rsidRPr="00BC4D79" w:rsidRDefault="007C5B48" w:rsidP="007C5B48">
      <w:pPr>
        <w:widowControl w:val="0"/>
        <w:tabs>
          <w:tab w:val="left" w:pos="851"/>
        </w:tabs>
        <w:autoSpaceDE w:val="0"/>
        <w:autoSpaceDN w:val="0"/>
        <w:adjustRightInd w:val="0"/>
        <w:jc w:val="center"/>
        <w:rPr>
          <w:rFonts w:ascii="Verdana" w:hAnsi="Verdana" w:cs="Tahoma"/>
          <w:color w:val="FF0000"/>
          <w:w w:val="80"/>
          <w:lang w:val="id-ID"/>
        </w:rPr>
      </w:pPr>
    </w:p>
    <w:p w:rsidR="001A57C1" w:rsidRPr="00BC4D79" w:rsidRDefault="001A57C1" w:rsidP="0010470B">
      <w:pPr>
        <w:widowControl w:val="0"/>
        <w:autoSpaceDE w:val="0"/>
        <w:autoSpaceDN w:val="0"/>
        <w:adjustRightInd w:val="0"/>
        <w:spacing w:before="120"/>
        <w:jc w:val="center"/>
        <w:rPr>
          <w:rFonts w:ascii="Verdana" w:hAnsi="Verdana" w:cs="Tahoma"/>
          <w:b/>
          <w:w w:val="80"/>
          <w:lang w:val="id-ID"/>
        </w:rPr>
      </w:pPr>
      <w:r w:rsidRPr="00BC4D79">
        <w:rPr>
          <w:rFonts w:ascii="Verdana" w:hAnsi="Verdana" w:cs="Tahoma"/>
          <w:color w:val="FF0000"/>
          <w:w w:val="80"/>
          <w:lang w:val="id-ID"/>
        </w:rPr>
        <w:br w:type="page"/>
      </w:r>
    </w:p>
    <w:p w:rsidR="007C5B48" w:rsidRPr="00BC4D79" w:rsidRDefault="007C5B48" w:rsidP="002773FE">
      <w:pPr>
        <w:widowControl w:val="0"/>
        <w:numPr>
          <w:ilvl w:val="0"/>
          <w:numId w:val="47"/>
        </w:numPr>
        <w:autoSpaceDE w:val="0"/>
        <w:autoSpaceDN w:val="0"/>
        <w:adjustRightInd w:val="0"/>
        <w:spacing w:line="360" w:lineRule="auto"/>
        <w:ind w:left="426" w:hanging="284"/>
        <w:jc w:val="both"/>
        <w:rPr>
          <w:rFonts w:ascii="Verdana" w:hAnsi="Verdana" w:cs="Tahoma"/>
          <w:b/>
          <w:w w:val="80"/>
          <w:lang w:val="id-ID"/>
        </w:rPr>
      </w:pPr>
      <w:r w:rsidRPr="00BC4D79">
        <w:rPr>
          <w:rFonts w:ascii="Verdana" w:hAnsi="Verdana" w:cs="Tahoma"/>
          <w:b/>
          <w:w w:val="80"/>
          <w:lang w:val="id-ID"/>
        </w:rPr>
        <w:lastRenderedPageBreak/>
        <w:t>Permasalahan dan Solusi</w:t>
      </w:r>
    </w:p>
    <w:p w:rsidR="000928A1" w:rsidRPr="00BC4D79" w:rsidRDefault="000928A1" w:rsidP="002773FE">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Permasalahan yang dihadapi pada tahun anggaran 2014 dalam aspek belanja daerah adalah sebagai berikut:</w:t>
      </w:r>
    </w:p>
    <w:p w:rsidR="000928A1" w:rsidRPr="00BC4D79" w:rsidRDefault="000928A1" w:rsidP="002773FE">
      <w:pPr>
        <w:widowControl w:val="0"/>
        <w:numPr>
          <w:ilvl w:val="0"/>
          <w:numId w:val="33"/>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Terdapat dinas/instansi dalam melaksanakan kegiatan tidak konsisten dengan rencana yang</w:t>
      </w:r>
      <w:r w:rsidRPr="00BC4D79">
        <w:rPr>
          <w:rFonts w:ascii="Verdana" w:hAnsi="Verdana" w:cs="Tahoma"/>
          <w:i/>
          <w:w w:val="80"/>
          <w:lang w:val="id-ID"/>
        </w:rPr>
        <w:t xml:space="preserve"> </w:t>
      </w:r>
      <w:r w:rsidRPr="00BC4D79">
        <w:rPr>
          <w:rFonts w:ascii="Verdana" w:hAnsi="Verdana" w:cs="Tahoma"/>
          <w:w w:val="80"/>
          <w:lang w:val="id-ID"/>
        </w:rPr>
        <w:t>telah dituangkan dalam DPA-SKPD</w:t>
      </w:r>
      <w:r w:rsidR="003F2C26" w:rsidRPr="00BC4D79">
        <w:rPr>
          <w:rFonts w:ascii="Verdana" w:hAnsi="Verdana" w:cs="Tahoma"/>
          <w:w w:val="80"/>
          <w:lang w:val="id-ID"/>
        </w:rPr>
        <w:t>.</w:t>
      </w:r>
      <w:r w:rsidRPr="00BC4D79">
        <w:rPr>
          <w:rFonts w:ascii="Verdana" w:hAnsi="Verdana" w:cs="Tahoma"/>
          <w:w w:val="80"/>
          <w:lang w:val="id-ID"/>
        </w:rPr>
        <w:t xml:space="preserve"> baik dari sisi waktu pelaksanaan kegiatan ataupun rincian kegiatan</w:t>
      </w:r>
      <w:r w:rsidR="003F2C26" w:rsidRPr="00BC4D79">
        <w:rPr>
          <w:rFonts w:ascii="Verdana" w:hAnsi="Verdana" w:cs="Tahoma"/>
          <w:w w:val="80"/>
          <w:lang w:val="id-ID"/>
        </w:rPr>
        <w:t>.</w:t>
      </w:r>
      <w:r w:rsidRPr="00BC4D79">
        <w:rPr>
          <w:rFonts w:ascii="Verdana" w:hAnsi="Verdana" w:cs="Tahoma"/>
          <w:w w:val="80"/>
          <w:lang w:val="id-ID"/>
        </w:rPr>
        <w:t xml:space="preserve"> sehingga penyerapan dana terealisir sebagian besar di akhir tahun anggaran;</w:t>
      </w:r>
    </w:p>
    <w:p w:rsidR="000928A1" w:rsidRPr="00BC4D79" w:rsidRDefault="000928A1" w:rsidP="002773FE">
      <w:pPr>
        <w:widowControl w:val="0"/>
        <w:numPr>
          <w:ilvl w:val="0"/>
          <w:numId w:val="33"/>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Masih besarnya alokasi belanja yang terserap untuk belanja pegawai sehingga menyebabkan alokasi untuk belanja yang lain berkurang</w:t>
      </w:r>
      <w:r w:rsidR="003F2C26" w:rsidRPr="00BC4D79">
        <w:rPr>
          <w:rFonts w:ascii="Verdana" w:hAnsi="Verdana" w:cs="Tahoma"/>
          <w:w w:val="80"/>
          <w:lang w:val="id-ID"/>
        </w:rPr>
        <w:t>.</w:t>
      </w:r>
      <w:r w:rsidRPr="00BC4D79">
        <w:rPr>
          <w:rFonts w:ascii="Verdana" w:hAnsi="Verdana" w:cs="Tahoma"/>
          <w:w w:val="80"/>
          <w:lang w:val="id-ID"/>
        </w:rPr>
        <w:t xml:space="preserve"> khususnya belanja modal;</w:t>
      </w:r>
    </w:p>
    <w:p w:rsidR="000928A1" w:rsidRPr="00BC4D79" w:rsidRDefault="000928A1" w:rsidP="002773FE">
      <w:pPr>
        <w:widowControl w:val="0"/>
        <w:numPr>
          <w:ilvl w:val="0"/>
          <w:numId w:val="33"/>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Belum terciptanya tingkat efisiensi belanja sesuai yang tugas pokok dan fungsi masing-masing SKPD;</w:t>
      </w:r>
    </w:p>
    <w:p w:rsidR="000928A1" w:rsidRPr="00BC4D79" w:rsidRDefault="000928A1" w:rsidP="002773FE">
      <w:pPr>
        <w:widowControl w:val="0"/>
        <w:numPr>
          <w:ilvl w:val="0"/>
          <w:numId w:val="33"/>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Kebutuhan peningkatan ketersediaan infrastruktur memerlukan pembiayaan yang relatif besar yang belum proporsional dengan sumber-sumber pendapatan yang tersedia;</w:t>
      </w:r>
    </w:p>
    <w:p w:rsidR="000928A1" w:rsidRPr="00BC4D79" w:rsidRDefault="000928A1" w:rsidP="002773FE">
      <w:pPr>
        <w:widowControl w:val="0"/>
        <w:numPr>
          <w:ilvl w:val="0"/>
          <w:numId w:val="33"/>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Adanya kegiatan yang belum dapat dibiayai disebabkan oleh keterbatasan keuangan daerah;</w:t>
      </w:r>
    </w:p>
    <w:p w:rsidR="000928A1" w:rsidRPr="00BC4D79" w:rsidRDefault="000928A1" w:rsidP="002773FE">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Sedangkan solusinya antara lain:</w:t>
      </w:r>
    </w:p>
    <w:p w:rsidR="000928A1" w:rsidRPr="00BC4D79" w:rsidRDefault="000928A1" w:rsidP="002773FE">
      <w:pPr>
        <w:widowControl w:val="0"/>
        <w:numPr>
          <w:ilvl w:val="0"/>
          <w:numId w:val="34"/>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Dalam penganggaran Belanja Langsung memprioritaskan hasil kegiatan yang berasal dari kegiatan Musrenbang Kabupaten;</w:t>
      </w:r>
    </w:p>
    <w:p w:rsidR="000928A1" w:rsidRPr="00BC4D79" w:rsidRDefault="000928A1" w:rsidP="002773FE">
      <w:pPr>
        <w:widowControl w:val="0"/>
        <w:numPr>
          <w:ilvl w:val="0"/>
          <w:numId w:val="34"/>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Perlunya kedisiplinan pelaksanaan anggaran bagi dinas/</w:t>
      </w:r>
      <w:r w:rsidR="002773FE">
        <w:rPr>
          <w:rFonts w:ascii="Verdana" w:hAnsi="Verdana" w:cs="Tahoma"/>
          <w:w w:val="80"/>
          <w:lang w:val="id-ID"/>
        </w:rPr>
        <w:t xml:space="preserve"> </w:t>
      </w:r>
      <w:r w:rsidRPr="00BC4D79">
        <w:rPr>
          <w:rFonts w:ascii="Verdana" w:hAnsi="Verdana" w:cs="Tahoma"/>
          <w:w w:val="80"/>
          <w:lang w:val="id-ID"/>
        </w:rPr>
        <w:t>instansi/</w:t>
      </w:r>
      <w:r w:rsidR="002773FE">
        <w:rPr>
          <w:rFonts w:ascii="Verdana" w:hAnsi="Verdana" w:cs="Tahoma"/>
          <w:w w:val="80"/>
          <w:lang w:val="id-ID"/>
        </w:rPr>
        <w:t xml:space="preserve"> </w:t>
      </w:r>
      <w:r w:rsidRPr="00BC4D79">
        <w:rPr>
          <w:rFonts w:ascii="Verdana" w:hAnsi="Verdana" w:cs="Tahoma"/>
          <w:w w:val="80"/>
          <w:lang w:val="id-ID"/>
        </w:rPr>
        <w:t>SKPD agar pelaksanaan kegiatan sesuai dengan yang telah ditetapkan dalam DPA-SKPD;</w:t>
      </w:r>
    </w:p>
    <w:p w:rsidR="000928A1" w:rsidRPr="00BC4D79" w:rsidRDefault="000928A1" w:rsidP="002773FE">
      <w:pPr>
        <w:widowControl w:val="0"/>
        <w:numPr>
          <w:ilvl w:val="0"/>
          <w:numId w:val="34"/>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Perlu dilakukan penghematan terhadap dana yang dialokasikan untuk belanja operasi guna dialokasikan ke belanja modal;</w:t>
      </w:r>
    </w:p>
    <w:p w:rsidR="000928A1" w:rsidRPr="00BC4D79" w:rsidRDefault="000928A1" w:rsidP="002773FE">
      <w:pPr>
        <w:widowControl w:val="0"/>
        <w:numPr>
          <w:ilvl w:val="0"/>
          <w:numId w:val="34"/>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Menyusun anggaran belanja dengan memperhatikan faktor efisiensi dan efektivitas terhadap pencapaian sasaran maupun targetnya</w:t>
      </w:r>
      <w:r w:rsidR="003F2C26" w:rsidRPr="00BC4D79">
        <w:rPr>
          <w:rFonts w:ascii="Verdana" w:hAnsi="Verdana" w:cs="Tahoma"/>
          <w:w w:val="80"/>
          <w:lang w:val="id-ID"/>
        </w:rPr>
        <w:t>.</w:t>
      </w:r>
      <w:r w:rsidRPr="00BC4D79">
        <w:rPr>
          <w:rFonts w:ascii="Verdana" w:hAnsi="Verdana" w:cs="Tahoma"/>
          <w:w w:val="80"/>
          <w:lang w:val="id-ID"/>
        </w:rPr>
        <w:t xml:space="preserve"> sesuai dengan tugas pokok dan fungsi serta indikator kinerja yang jelas</w:t>
      </w:r>
      <w:r w:rsidR="003F2C26" w:rsidRPr="00BC4D79">
        <w:rPr>
          <w:rFonts w:ascii="Verdana" w:hAnsi="Verdana" w:cs="Tahoma"/>
          <w:w w:val="80"/>
          <w:lang w:val="id-ID"/>
        </w:rPr>
        <w:t>.</w:t>
      </w:r>
      <w:r w:rsidRPr="00BC4D79">
        <w:rPr>
          <w:rFonts w:ascii="Verdana" w:hAnsi="Verdana" w:cs="Tahoma"/>
          <w:w w:val="80"/>
          <w:lang w:val="id-ID"/>
        </w:rPr>
        <w:t xml:space="preserve"> terukur dan dapat dipertanggungjawabkan;</w:t>
      </w:r>
    </w:p>
    <w:p w:rsidR="000928A1" w:rsidRPr="00BC4D79" w:rsidRDefault="000928A1" w:rsidP="002773FE">
      <w:pPr>
        <w:widowControl w:val="0"/>
        <w:numPr>
          <w:ilvl w:val="0"/>
          <w:numId w:val="34"/>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lastRenderedPageBreak/>
        <w:t>Dalam rangka efisiensi dan efektifitas</w:t>
      </w:r>
      <w:r w:rsidR="003F2C26" w:rsidRPr="00BC4D79">
        <w:rPr>
          <w:rFonts w:ascii="Verdana" w:hAnsi="Verdana" w:cs="Tahoma"/>
          <w:w w:val="80"/>
          <w:lang w:val="id-ID"/>
        </w:rPr>
        <w:t>.</w:t>
      </w:r>
      <w:r w:rsidRPr="00BC4D79">
        <w:rPr>
          <w:rFonts w:ascii="Verdana" w:hAnsi="Verdana" w:cs="Tahoma"/>
          <w:w w:val="80"/>
          <w:lang w:val="id-ID"/>
        </w:rPr>
        <w:t xml:space="preserve"> belanja daerah hanya diperuntukkan untuk hal-hal yang benar-benar menjadi prioritas dan difokuskan pada implementasi program dan kegiatan yang mendesak;</w:t>
      </w:r>
    </w:p>
    <w:p w:rsidR="000928A1" w:rsidRPr="00BC4D79" w:rsidRDefault="000928A1" w:rsidP="002773FE">
      <w:pPr>
        <w:widowControl w:val="0"/>
        <w:numPr>
          <w:ilvl w:val="0"/>
          <w:numId w:val="34"/>
        </w:numPr>
        <w:autoSpaceDE w:val="0"/>
        <w:autoSpaceDN w:val="0"/>
        <w:adjustRightInd w:val="0"/>
        <w:spacing w:line="360" w:lineRule="auto"/>
        <w:ind w:left="851" w:hanging="425"/>
        <w:jc w:val="both"/>
        <w:rPr>
          <w:rFonts w:ascii="Verdana" w:hAnsi="Verdana" w:cs="Tahoma"/>
          <w:w w:val="80"/>
          <w:lang w:val="id-ID"/>
        </w:rPr>
      </w:pPr>
      <w:r w:rsidRPr="00BC4D79">
        <w:rPr>
          <w:rFonts w:ascii="Verdana" w:hAnsi="Verdana" w:cs="Tahoma"/>
          <w:w w:val="80"/>
          <w:lang w:val="id-ID"/>
        </w:rPr>
        <w:t>Kebijakan anggaran belanja benar-benar didasarkan pada arah dan kebijakan umum serta strategi dan prioritas APBD yang telah ditetapkan.</w:t>
      </w:r>
    </w:p>
    <w:p w:rsidR="007C5B48" w:rsidRPr="00BC4D79" w:rsidRDefault="007C5B48" w:rsidP="007C5B48">
      <w:pPr>
        <w:widowControl w:val="0"/>
        <w:autoSpaceDE w:val="0"/>
        <w:autoSpaceDN w:val="0"/>
        <w:adjustRightInd w:val="0"/>
        <w:spacing w:line="360" w:lineRule="auto"/>
        <w:jc w:val="both"/>
        <w:rPr>
          <w:rFonts w:ascii="Verdana" w:hAnsi="Verdana" w:cs="Tahoma"/>
          <w:w w:val="80"/>
          <w:lang w:val="id-ID"/>
        </w:rPr>
      </w:pPr>
    </w:p>
    <w:p w:rsidR="007C5B48" w:rsidRPr="00B671FD" w:rsidRDefault="00AC663A" w:rsidP="00B671FD">
      <w:pPr>
        <w:pStyle w:val="ListParagraph"/>
        <w:widowControl w:val="0"/>
        <w:numPr>
          <w:ilvl w:val="2"/>
          <w:numId w:val="48"/>
        </w:numPr>
        <w:autoSpaceDE w:val="0"/>
        <w:autoSpaceDN w:val="0"/>
        <w:adjustRightInd w:val="0"/>
        <w:spacing w:line="360" w:lineRule="auto"/>
        <w:jc w:val="both"/>
        <w:rPr>
          <w:rFonts w:ascii="Verdana" w:hAnsi="Verdana" w:cs="Tahoma"/>
          <w:b/>
          <w:w w:val="80"/>
          <w:lang w:val="id-ID"/>
        </w:rPr>
      </w:pPr>
      <w:r w:rsidRPr="00B671FD">
        <w:rPr>
          <w:rFonts w:ascii="Verdana" w:hAnsi="Verdana" w:cs="Tahoma"/>
          <w:b/>
          <w:w w:val="80"/>
          <w:lang w:val="id-ID"/>
        </w:rPr>
        <w:t>Pengelolaan Pembiayaan Daerah</w:t>
      </w:r>
    </w:p>
    <w:p w:rsidR="007C5B48" w:rsidRPr="00BC4D79" w:rsidRDefault="007C5B48" w:rsidP="00A201C8">
      <w:pPr>
        <w:widowControl w:val="0"/>
        <w:autoSpaceDE w:val="0"/>
        <w:autoSpaceDN w:val="0"/>
        <w:adjustRightInd w:val="0"/>
        <w:spacing w:before="120" w:after="120" w:line="360" w:lineRule="auto"/>
        <w:ind w:left="284" w:hanging="142"/>
        <w:jc w:val="both"/>
        <w:rPr>
          <w:rFonts w:ascii="Verdana" w:hAnsi="Verdana" w:cs="Tahoma"/>
          <w:b/>
          <w:w w:val="80"/>
          <w:lang w:val="id-ID"/>
        </w:rPr>
      </w:pPr>
      <w:r w:rsidRPr="00BC4D79">
        <w:rPr>
          <w:rFonts w:ascii="Verdana" w:hAnsi="Verdana" w:cs="Tahoma"/>
          <w:b/>
          <w:w w:val="80"/>
          <w:lang w:val="id-ID"/>
        </w:rPr>
        <w:t xml:space="preserve">1. </w:t>
      </w:r>
      <w:r w:rsidR="00B671FD">
        <w:rPr>
          <w:rFonts w:ascii="Verdana" w:hAnsi="Verdana" w:cs="Tahoma"/>
          <w:b/>
          <w:w w:val="80"/>
          <w:lang w:val="id-ID"/>
        </w:rPr>
        <w:t xml:space="preserve"> </w:t>
      </w:r>
      <w:r w:rsidRPr="00BC4D79">
        <w:rPr>
          <w:rFonts w:ascii="Verdana" w:hAnsi="Verdana" w:cs="Tahoma"/>
          <w:b/>
          <w:w w:val="80"/>
          <w:lang w:val="id-ID"/>
        </w:rPr>
        <w:t>Kebijakan Umum Pembiayaan Daer</w:t>
      </w:r>
      <w:r w:rsidR="00AC663A" w:rsidRPr="00BC4D79">
        <w:rPr>
          <w:rFonts w:ascii="Verdana" w:hAnsi="Verdana" w:cs="Tahoma"/>
          <w:b/>
          <w:w w:val="80"/>
          <w:lang w:val="id-ID"/>
        </w:rPr>
        <w:t>ah</w:t>
      </w:r>
    </w:p>
    <w:p w:rsidR="00A201C8" w:rsidRDefault="000928A1" w:rsidP="00A201C8">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Pembiayaan Daerah sebagaimana tercantum dalam Peraturan Menteri Dalam Negeri Nomor 13 Tahun 2006 tentang Pedoman Pengelolaan Keuangan Daerah sebagaimana telah beberapa kali dilakukan perubahan terakhir dengan Peraturan Menteri Dalam Negeri Nomor 21 Tahun 2012 tentang Perubahan Kedua Peraturan Menteri Dalam Negeri Nomor 13 Tahun 2006 tentang Pedoman Pengelolaan Keuangan Daerah adalah  semua penerimaan yang perlu dibayar kembali dan/atau pengeluaran yang akan diterima kembali</w:t>
      </w:r>
      <w:r w:rsidR="00163E40">
        <w:rPr>
          <w:rFonts w:ascii="Verdana" w:hAnsi="Verdana" w:cs="Tahoma"/>
          <w:w w:val="80"/>
          <w:lang w:val="id-ID"/>
        </w:rPr>
        <w:t xml:space="preserve"> </w:t>
      </w:r>
      <w:r w:rsidRPr="00BC4D79">
        <w:rPr>
          <w:rFonts w:ascii="Verdana" w:hAnsi="Verdana" w:cs="Tahoma"/>
          <w:w w:val="80"/>
          <w:lang w:val="id-ID"/>
        </w:rPr>
        <w:t>baik pada tahun anggaran yang bersangkutan maupun pada tahun-tahun anggaran berikutnya. Salah satu komponen Pembiayaan daerah adalah perkiraan sisa lebih perhitungan APBD tahun lalu dicatat sebagai saldo awal penerimaan pembiayaan pada APBD tahun berikutnya</w:t>
      </w:r>
      <w:r w:rsidR="003F2C26" w:rsidRPr="00BC4D79">
        <w:rPr>
          <w:rFonts w:ascii="Verdana" w:hAnsi="Verdana" w:cs="Tahoma"/>
          <w:w w:val="80"/>
          <w:lang w:val="id-ID"/>
        </w:rPr>
        <w:t>.</w:t>
      </w:r>
      <w:r w:rsidRPr="00BC4D79">
        <w:rPr>
          <w:rFonts w:ascii="Verdana" w:hAnsi="Verdana" w:cs="Tahoma"/>
          <w:w w:val="80"/>
          <w:lang w:val="id-ID"/>
        </w:rPr>
        <w:t xml:space="preserve"> sedangkan realisasi sisa lebih perhitungan APBD tahun lalu dicatat sebagai saldo awal penerimaan pembiayaan pada perubahan APBD. Dengan pembiayaan daerah ini dimungkinkan penyusunan dan penetapan APBD Kabupaten Grobogan untuk tahun anggaran tertentu defisit atau surplus.</w:t>
      </w:r>
    </w:p>
    <w:p w:rsidR="00A201C8" w:rsidRDefault="000928A1" w:rsidP="00A201C8">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Dalam kondisi APBD yang defisit dimungkinkan bagi Pemerintah Kabupaten Grobogan untuk mengambil kebijakan hutang (jangka pendek</w:t>
      </w:r>
      <w:r w:rsidR="003F2C26" w:rsidRPr="00BC4D79">
        <w:rPr>
          <w:rFonts w:ascii="Verdana" w:hAnsi="Verdana" w:cs="Tahoma"/>
          <w:w w:val="80"/>
          <w:lang w:val="id-ID"/>
        </w:rPr>
        <w:t>.</w:t>
      </w:r>
      <w:r w:rsidRPr="00BC4D79">
        <w:rPr>
          <w:rFonts w:ascii="Verdana" w:hAnsi="Verdana" w:cs="Tahoma"/>
          <w:w w:val="80"/>
          <w:lang w:val="id-ID"/>
        </w:rPr>
        <w:t xml:space="preserve"> menengah</w:t>
      </w:r>
      <w:r w:rsidR="003F2C26" w:rsidRPr="00BC4D79">
        <w:rPr>
          <w:rFonts w:ascii="Verdana" w:hAnsi="Verdana" w:cs="Tahoma"/>
          <w:w w:val="80"/>
          <w:lang w:val="id-ID"/>
        </w:rPr>
        <w:t>.</w:t>
      </w:r>
      <w:r w:rsidRPr="00BC4D79">
        <w:rPr>
          <w:rFonts w:ascii="Verdana" w:hAnsi="Verdana" w:cs="Tahoma"/>
          <w:w w:val="80"/>
          <w:lang w:val="id-ID"/>
        </w:rPr>
        <w:t xml:space="preserve"> atau panjang) guna menutupi pembiayaan yang defisit sesuai peraturan perundang-undangan. Sebaliknya dalam kondisi APBD yang surplus dimungkinkan bagi Pemerintah Kabupaten Grobogan untuk mengambil </w:t>
      </w:r>
      <w:r w:rsidRPr="00BC4D79">
        <w:rPr>
          <w:rFonts w:ascii="Verdana" w:hAnsi="Verdana" w:cs="Tahoma"/>
          <w:w w:val="80"/>
          <w:lang w:val="id-ID"/>
        </w:rPr>
        <w:lastRenderedPageBreak/>
        <w:t>kebijakan atas penggunaan surplus anggaran sebagai dana cadangan</w:t>
      </w:r>
      <w:r w:rsidR="00163E40">
        <w:rPr>
          <w:rFonts w:ascii="Verdana" w:hAnsi="Verdana" w:cs="Tahoma"/>
          <w:w w:val="80"/>
          <w:lang w:val="id-ID"/>
        </w:rPr>
        <w:t xml:space="preserve"> </w:t>
      </w:r>
      <w:r w:rsidRPr="00BC4D79">
        <w:rPr>
          <w:rFonts w:ascii="Verdana" w:hAnsi="Verdana" w:cs="Tahoma"/>
          <w:w w:val="80"/>
          <w:lang w:val="id-ID"/>
        </w:rPr>
        <w:t>penyertaan modal atau pembayaran hutang yang jatuh tempo kepada pihak ketiga.</w:t>
      </w:r>
    </w:p>
    <w:p w:rsidR="000928A1" w:rsidRPr="00BC4D79" w:rsidRDefault="000928A1" w:rsidP="00A201C8">
      <w:pPr>
        <w:widowControl w:val="0"/>
        <w:autoSpaceDE w:val="0"/>
        <w:autoSpaceDN w:val="0"/>
        <w:adjustRightInd w:val="0"/>
        <w:spacing w:line="360" w:lineRule="auto"/>
        <w:ind w:left="142" w:firstLine="567"/>
        <w:jc w:val="both"/>
        <w:rPr>
          <w:rFonts w:ascii="Verdana" w:hAnsi="Verdana" w:cs="Tahoma"/>
          <w:w w:val="80"/>
          <w:lang w:val="id-ID"/>
        </w:rPr>
      </w:pPr>
      <w:r w:rsidRPr="00BC4D79">
        <w:rPr>
          <w:rFonts w:ascii="Verdana" w:hAnsi="Verdana" w:cs="Tahoma"/>
          <w:w w:val="80"/>
          <w:lang w:val="id-ID"/>
        </w:rPr>
        <w:t>Kebijakan pembiayaan diarahkan pada pembiayaan daerah yang mengacu pada akurasi</w:t>
      </w:r>
      <w:r w:rsidR="00163E40">
        <w:rPr>
          <w:rFonts w:ascii="Verdana" w:hAnsi="Verdana" w:cs="Tahoma"/>
          <w:w w:val="80"/>
          <w:lang w:val="id-ID"/>
        </w:rPr>
        <w:t xml:space="preserve"> </w:t>
      </w:r>
      <w:r w:rsidRPr="00BC4D79">
        <w:rPr>
          <w:rFonts w:ascii="Verdana" w:hAnsi="Verdana" w:cs="Tahoma"/>
          <w:w w:val="80"/>
          <w:lang w:val="id-ID"/>
        </w:rPr>
        <w:t>efisiensi dan profitabilitas dengan strategi sebagai berikut:</w:t>
      </w:r>
    </w:p>
    <w:p w:rsidR="000928A1" w:rsidRPr="00BC4D79" w:rsidRDefault="000928A1" w:rsidP="000928A1">
      <w:pPr>
        <w:widowControl w:val="0"/>
        <w:numPr>
          <w:ilvl w:val="0"/>
          <w:numId w:val="35"/>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Apabila APBD surplus</w:t>
      </w:r>
      <w:r w:rsidR="00163E40">
        <w:rPr>
          <w:rFonts w:ascii="Verdana" w:hAnsi="Verdana" w:cs="Tahoma"/>
          <w:w w:val="80"/>
          <w:lang w:val="id-ID"/>
        </w:rPr>
        <w:t xml:space="preserve">, </w:t>
      </w:r>
      <w:r w:rsidRPr="00BC4D79">
        <w:rPr>
          <w:rFonts w:ascii="Verdana" w:hAnsi="Verdana" w:cs="Tahoma"/>
          <w:w w:val="80"/>
          <w:lang w:val="id-ID"/>
        </w:rPr>
        <w:t>maka perlu dilakukan transfer ke persediaan kas dalam bentuk penyertaan modal maupun sisa lebih perhitungan anggaran tahun berjalan.</w:t>
      </w:r>
    </w:p>
    <w:p w:rsidR="000928A1" w:rsidRPr="00BC4D79" w:rsidRDefault="000928A1" w:rsidP="000928A1">
      <w:pPr>
        <w:widowControl w:val="0"/>
        <w:numPr>
          <w:ilvl w:val="0"/>
          <w:numId w:val="35"/>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Apabila APBD defisit</w:t>
      </w:r>
      <w:r w:rsidR="00163E40">
        <w:rPr>
          <w:rFonts w:ascii="Verdana" w:hAnsi="Verdana" w:cs="Tahoma"/>
          <w:w w:val="80"/>
          <w:lang w:val="id-ID"/>
        </w:rPr>
        <w:t xml:space="preserve">, </w:t>
      </w:r>
      <w:r w:rsidRPr="00BC4D79">
        <w:rPr>
          <w:rFonts w:ascii="Verdana" w:hAnsi="Verdana" w:cs="Tahoma"/>
          <w:w w:val="80"/>
          <w:lang w:val="id-ID"/>
        </w:rPr>
        <w:t>maka perlu memanfaatkan anggaran yang berasal dari sisa lebih perhitungan anggaran tahun lalu dan atau melakukan rasionalisasi belanja.</w:t>
      </w:r>
    </w:p>
    <w:p w:rsidR="000928A1" w:rsidRPr="00BC4D79" w:rsidRDefault="000928A1" w:rsidP="000928A1">
      <w:pPr>
        <w:widowControl w:val="0"/>
        <w:numPr>
          <w:ilvl w:val="0"/>
          <w:numId w:val="35"/>
        </w:numPr>
        <w:autoSpaceDE w:val="0"/>
        <w:autoSpaceDN w:val="0"/>
        <w:adjustRightInd w:val="0"/>
        <w:spacing w:line="360" w:lineRule="auto"/>
        <w:ind w:left="1134" w:hanging="425"/>
        <w:jc w:val="both"/>
        <w:rPr>
          <w:rFonts w:ascii="Verdana" w:hAnsi="Verdana" w:cs="Tahoma"/>
          <w:w w:val="80"/>
          <w:lang w:val="id-ID"/>
        </w:rPr>
      </w:pPr>
      <w:r w:rsidRPr="00BC4D79">
        <w:rPr>
          <w:rFonts w:ascii="Verdana" w:hAnsi="Verdana" w:cs="Tahoma"/>
          <w:w w:val="80"/>
          <w:lang w:val="id-ID"/>
        </w:rPr>
        <w:t>Apabila Sisa Lebih Perhitungan Anggaran tidak mencukupi untuk menutup defisit APBD maka digunakan dana pinjaman.</w:t>
      </w: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pP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pP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pP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pP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pP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pP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pPr>
    </w:p>
    <w:p w:rsidR="00330195" w:rsidRPr="00BC4D79" w:rsidRDefault="00330195">
      <w:pPr>
        <w:rPr>
          <w:rFonts w:ascii="Verdana" w:hAnsi="Verdana" w:cs="Tahoma"/>
          <w:color w:val="FF0000"/>
          <w:w w:val="80"/>
          <w:sz w:val="22"/>
          <w:szCs w:val="22"/>
          <w:lang w:val="id-ID"/>
        </w:rPr>
      </w:pPr>
      <w:r w:rsidRPr="00BC4D79">
        <w:rPr>
          <w:rFonts w:ascii="Verdana" w:hAnsi="Verdana" w:cs="Tahoma"/>
          <w:color w:val="FF0000"/>
          <w:w w:val="80"/>
          <w:sz w:val="22"/>
          <w:szCs w:val="22"/>
          <w:lang w:val="id-ID"/>
        </w:rPr>
        <w:br w:type="page"/>
      </w: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sectPr w:rsidR="00330195" w:rsidRPr="00BC4D79" w:rsidSect="002773FE">
          <w:pgSz w:w="11906" w:h="16838" w:code="9"/>
          <w:pgMar w:top="2268" w:right="1701" w:bottom="1701" w:left="2268" w:header="720" w:footer="720" w:gutter="0"/>
          <w:cols w:space="708"/>
          <w:docGrid w:linePitch="360"/>
        </w:sectPr>
      </w:pPr>
    </w:p>
    <w:p w:rsidR="007C5B48" w:rsidRPr="00163E40" w:rsidRDefault="007C5B48" w:rsidP="00163E40">
      <w:pPr>
        <w:widowControl w:val="0"/>
        <w:autoSpaceDE w:val="0"/>
        <w:autoSpaceDN w:val="0"/>
        <w:adjustRightInd w:val="0"/>
        <w:jc w:val="center"/>
        <w:rPr>
          <w:rFonts w:ascii="Verdana" w:hAnsi="Verdana" w:cs="Tahoma"/>
          <w:b/>
          <w:w w:val="80"/>
          <w:szCs w:val="22"/>
          <w:lang w:val="id-ID"/>
        </w:rPr>
      </w:pPr>
      <w:r w:rsidRPr="00163E40">
        <w:rPr>
          <w:rFonts w:ascii="Verdana" w:hAnsi="Verdana" w:cs="Tahoma"/>
          <w:b/>
          <w:w w:val="80"/>
          <w:szCs w:val="22"/>
          <w:lang w:val="id-ID"/>
        </w:rPr>
        <w:lastRenderedPageBreak/>
        <w:t xml:space="preserve">Tabel </w:t>
      </w:r>
      <w:r w:rsidR="00163E40" w:rsidRPr="00163E40">
        <w:rPr>
          <w:rFonts w:ascii="Verdana" w:hAnsi="Verdana" w:cs="Tahoma"/>
          <w:b/>
          <w:w w:val="80"/>
          <w:szCs w:val="22"/>
          <w:lang w:val="id-ID"/>
        </w:rPr>
        <w:t>3.12</w:t>
      </w:r>
    </w:p>
    <w:p w:rsidR="00063D08" w:rsidRPr="00163E40" w:rsidRDefault="007C5B48" w:rsidP="00163E40">
      <w:pPr>
        <w:widowControl w:val="0"/>
        <w:autoSpaceDE w:val="0"/>
        <w:autoSpaceDN w:val="0"/>
        <w:adjustRightInd w:val="0"/>
        <w:jc w:val="center"/>
        <w:rPr>
          <w:rFonts w:ascii="Verdana" w:hAnsi="Verdana" w:cs="Tahoma"/>
          <w:w w:val="80"/>
          <w:szCs w:val="22"/>
          <w:lang w:val="id-ID"/>
        </w:rPr>
      </w:pPr>
      <w:r w:rsidRPr="00163E40">
        <w:rPr>
          <w:rFonts w:ascii="Verdana" w:hAnsi="Verdana" w:cs="Tahoma"/>
          <w:w w:val="80"/>
          <w:szCs w:val="22"/>
          <w:lang w:val="id-ID"/>
        </w:rPr>
        <w:t>Realisasi Pembiayaan APBD Kabupaten Grobogan</w:t>
      </w:r>
      <w:r w:rsidR="001A57C1" w:rsidRPr="00163E40">
        <w:rPr>
          <w:rFonts w:ascii="Verdana" w:hAnsi="Verdana" w:cs="Tahoma"/>
          <w:w w:val="80"/>
          <w:szCs w:val="22"/>
          <w:lang w:val="id-ID"/>
        </w:rPr>
        <w:t xml:space="preserve"> </w:t>
      </w:r>
      <w:r w:rsidRPr="00163E40">
        <w:rPr>
          <w:rFonts w:ascii="Verdana" w:hAnsi="Verdana" w:cs="Tahoma"/>
          <w:w w:val="80"/>
          <w:szCs w:val="22"/>
          <w:lang w:val="id-ID"/>
        </w:rPr>
        <w:t>Tahun 2011</w:t>
      </w:r>
    </w:p>
    <w:tbl>
      <w:tblPr>
        <w:tblW w:w="141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8"/>
        <w:gridCol w:w="1590"/>
        <w:gridCol w:w="1559"/>
        <w:gridCol w:w="1546"/>
        <w:gridCol w:w="1628"/>
        <w:gridCol w:w="1646"/>
        <w:gridCol w:w="1551"/>
        <w:gridCol w:w="1551"/>
      </w:tblGrid>
      <w:tr w:rsidR="00330195" w:rsidRPr="00BC4D79" w:rsidTr="00163E40">
        <w:trPr>
          <w:trHeight w:val="255"/>
        </w:trPr>
        <w:tc>
          <w:tcPr>
            <w:tcW w:w="3088" w:type="dxa"/>
            <w:vMerge w:val="restart"/>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Pendapatan Belanja dan Surplus serta SILPA</w:t>
            </w:r>
          </w:p>
        </w:tc>
        <w:tc>
          <w:tcPr>
            <w:tcW w:w="3149" w:type="dxa"/>
            <w:gridSpan w:val="2"/>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Tahun Anggaran 2011</w:t>
            </w:r>
          </w:p>
        </w:tc>
        <w:tc>
          <w:tcPr>
            <w:tcW w:w="3174" w:type="dxa"/>
            <w:gridSpan w:val="2"/>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Tahun Anggaran 2012</w:t>
            </w:r>
          </w:p>
        </w:tc>
        <w:tc>
          <w:tcPr>
            <w:tcW w:w="4748" w:type="dxa"/>
            <w:gridSpan w:val="3"/>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Proyeksi / Estimasi</w:t>
            </w:r>
          </w:p>
        </w:tc>
      </w:tr>
      <w:tr w:rsidR="00330195" w:rsidRPr="00BC4D79" w:rsidTr="00163E40">
        <w:trPr>
          <w:trHeight w:val="255"/>
        </w:trPr>
        <w:tc>
          <w:tcPr>
            <w:tcW w:w="3088" w:type="dxa"/>
            <w:vMerge/>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p>
        </w:tc>
        <w:tc>
          <w:tcPr>
            <w:tcW w:w="1590" w:type="dxa"/>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Target</w:t>
            </w:r>
          </w:p>
        </w:tc>
        <w:tc>
          <w:tcPr>
            <w:tcW w:w="1559" w:type="dxa"/>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Realisasi</w:t>
            </w:r>
          </w:p>
        </w:tc>
        <w:tc>
          <w:tcPr>
            <w:tcW w:w="1546" w:type="dxa"/>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Target</w:t>
            </w:r>
          </w:p>
        </w:tc>
        <w:tc>
          <w:tcPr>
            <w:tcW w:w="1628" w:type="dxa"/>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Realisasi</w:t>
            </w:r>
          </w:p>
        </w:tc>
        <w:tc>
          <w:tcPr>
            <w:tcW w:w="1646" w:type="dxa"/>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2013</w:t>
            </w:r>
          </w:p>
        </w:tc>
        <w:tc>
          <w:tcPr>
            <w:tcW w:w="1551" w:type="dxa"/>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2014</w:t>
            </w:r>
          </w:p>
        </w:tc>
        <w:tc>
          <w:tcPr>
            <w:tcW w:w="1551" w:type="dxa"/>
            <w:shd w:val="clear" w:color="auto" w:fill="C6D9F1" w:themeFill="text2" w:themeFillTint="33"/>
            <w:noWrap/>
            <w:vAlign w:val="bottom"/>
            <w:hideMark/>
          </w:tcPr>
          <w:p w:rsidR="00330195" w:rsidRPr="00163E40" w:rsidRDefault="00330195" w:rsidP="00163E40">
            <w:pPr>
              <w:jc w:val="center"/>
              <w:rPr>
                <w:rFonts w:ascii="Verdana" w:hAnsi="Verdana" w:cs="Arial"/>
                <w:b/>
                <w:w w:val="80"/>
                <w:sz w:val="20"/>
                <w:szCs w:val="20"/>
                <w:lang w:val="id-ID" w:eastAsia="id-ID"/>
              </w:rPr>
            </w:pPr>
            <w:r w:rsidRPr="00163E40">
              <w:rPr>
                <w:rFonts w:ascii="Verdana" w:hAnsi="Verdana" w:cs="Arial"/>
                <w:b/>
                <w:w w:val="80"/>
                <w:sz w:val="20"/>
                <w:szCs w:val="20"/>
                <w:lang w:val="id-ID" w:eastAsia="id-ID"/>
              </w:rPr>
              <w:t>2015</w:t>
            </w:r>
          </w:p>
        </w:tc>
      </w:tr>
      <w:tr w:rsidR="00330195" w:rsidRPr="00BC4D79" w:rsidTr="00163E40">
        <w:trPr>
          <w:trHeight w:val="255"/>
        </w:trPr>
        <w:tc>
          <w:tcPr>
            <w:tcW w:w="3088" w:type="dxa"/>
            <w:shd w:val="clear" w:color="auto" w:fill="auto"/>
            <w:noWrap/>
            <w:vAlign w:val="bottom"/>
            <w:hideMark/>
          </w:tcPr>
          <w:p w:rsidR="00330195" w:rsidRPr="00BC4D79" w:rsidRDefault="00330195" w:rsidP="00330195">
            <w:pPr>
              <w:rPr>
                <w:rFonts w:ascii="Verdana" w:hAnsi="Verdana" w:cs="Arial"/>
                <w:w w:val="80"/>
                <w:sz w:val="20"/>
                <w:szCs w:val="20"/>
                <w:lang w:val="id-ID" w:eastAsia="id-ID"/>
              </w:rPr>
            </w:pPr>
            <w:r w:rsidRPr="00BC4D79">
              <w:rPr>
                <w:rFonts w:ascii="Verdana" w:hAnsi="Verdana" w:cs="Arial"/>
                <w:w w:val="80"/>
                <w:sz w:val="20"/>
                <w:szCs w:val="20"/>
                <w:lang w:val="id-ID" w:eastAsia="id-ID"/>
              </w:rPr>
              <w:t>Pendapatan</w:t>
            </w:r>
          </w:p>
        </w:tc>
        <w:tc>
          <w:tcPr>
            <w:tcW w:w="1590"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1,143,991,996,882</w:t>
            </w:r>
          </w:p>
        </w:tc>
        <w:tc>
          <w:tcPr>
            <w:tcW w:w="1559"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1,163,858,400,019</w:t>
            </w:r>
          </w:p>
        </w:tc>
        <w:tc>
          <w:tcPr>
            <w:tcW w:w="1546"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1,297,756,363,000</w:t>
            </w:r>
          </w:p>
        </w:tc>
        <w:tc>
          <w:tcPr>
            <w:tcW w:w="1628"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1,323,837,610,516</w:t>
            </w:r>
          </w:p>
        </w:tc>
        <w:tc>
          <w:tcPr>
            <w:tcW w:w="1646"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1,258,586,444,455</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1,380,748,064,598</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1,435,482,373,291</w:t>
            </w:r>
          </w:p>
        </w:tc>
      </w:tr>
      <w:tr w:rsidR="00330195" w:rsidRPr="00BC4D79" w:rsidTr="00163E40">
        <w:trPr>
          <w:trHeight w:val="255"/>
        </w:trPr>
        <w:tc>
          <w:tcPr>
            <w:tcW w:w="3088" w:type="dxa"/>
            <w:shd w:val="clear" w:color="auto" w:fill="auto"/>
            <w:noWrap/>
            <w:vAlign w:val="bottom"/>
            <w:hideMark/>
          </w:tcPr>
          <w:p w:rsidR="00330195" w:rsidRPr="00BC4D79" w:rsidRDefault="00330195" w:rsidP="00330195">
            <w:pPr>
              <w:rPr>
                <w:rFonts w:ascii="Verdana" w:hAnsi="Verdana" w:cs="Arial"/>
                <w:w w:val="80"/>
                <w:sz w:val="20"/>
                <w:szCs w:val="20"/>
                <w:lang w:val="id-ID" w:eastAsia="id-ID"/>
              </w:rPr>
            </w:pPr>
            <w:r w:rsidRPr="00BC4D79">
              <w:rPr>
                <w:rFonts w:ascii="Verdana" w:hAnsi="Verdana" w:cs="Arial"/>
                <w:w w:val="80"/>
                <w:sz w:val="20"/>
                <w:szCs w:val="20"/>
                <w:lang w:val="id-ID" w:eastAsia="id-ID"/>
              </w:rPr>
              <w:t>Belanja</w:t>
            </w:r>
          </w:p>
        </w:tc>
        <w:tc>
          <w:tcPr>
            <w:tcW w:w="1590"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1,240,184,215,721</w:t>
            </w:r>
          </w:p>
        </w:tc>
        <w:tc>
          <w:tcPr>
            <w:tcW w:w="1559"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1,173,213,711,868</w:t>
            </w:r>
          </w:p>
        </w:tc>
        <w:tc>
          <w:tcPr>
            <w:tcW w:w="1546"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1,319,679,394,000</w:t>
            </w:r>
          </w:p>
        </w:tc>
        <w:tc>
          <w:tcPr>
            <w:tcW w:w="1628"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1,203,540,602,867</w:t>
            </w:r>
          </w:p>
        </w:tc>
        <w:tc>
          <w:tcPr>
            <w:tcW w:w="1646"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1,259,481,121,994</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1,315,284,984,167</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1,419,978,959,889</w:t>
            </w:r>
          </w:p>
        </w:tc>
      </w:tr>
      <w:tr w:rsidR="00330195" w:rsidRPr="00BC4D79" w:rsidTr="00163E40">
        <w:trPr>
          <w:trHeight w:val="255"/>
        </w:trPr>
        <w:tc>
          <w:tcPr>
            <w:tcW w:w="3088" w:type="dxa"/>
            <w:shd w:val="clear" w:color="auto" w:fill="auto"/>
            <w:noWrap/>
            <w:vAlign w:val="bottom"/>
            <w:hideMark/>
          </w:tcPr>
          <w:p w:rsidR="00330195" w:rsidRPr="00BC4D79" w:rsidRDefault="00330195" w:rsidP="00330195">
            <w:pPr>
              <w:rPr>
                <w:rFonts w:ascii="Verdana" w:hAnsi="Verdana" w:cs="Arial"/>
                <w:w w:val="80"/>
                <w:sz w:val="20"/>
                <w:szCs w:val="20"/>
                <w:lang w:val="id-ID" w:eastAsia="id-ID"/>
              </w:rPr>
            </w:pPr>
            <w:r w:rsidRPr="00BC4D79">
              <w:rPr>
                <w:rFonts w:ascii="Verdana" w:hAnsi="Verdana" w:cs="Arial"/>
                <w:w w:val="80"/>
                <w:sz w:val="20"/>
                <w:szCs w:val="20"/>
                <w:lang w:val="id-ID" w:eastAsia="id-ID"/>
              </w:rPr>
              <w:t>Surplus (Defisit)</w:t>
            </w:r>
          </w:p>
        </w:tc>
        <w:tc>
          <w:tcPr>
            <w:tcW w:w="1590"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(96,192,218,839)</w:t>
            </w:r>
          </w:p>
        </w:tc>
        <w:tc>
          <w:tcPr>
            <w:tcW w:w="1559"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(9,355,311,849)</w:t>
            </w:r>
          </w:p>
        </w:tc>
        <w:tc>
          <w:tcPr>
            <w:tcW w:w="1546"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(21,923,031,000)</w:t>
            </w:r>
          </w:p>
        </w:tc>
        <w:tc>
          <w:tcPr>
            <w:tcW w:w="1628"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120,297,007,649</w:t>
            </w:r>
          </w:p>
        </w:tc>
        <w:tc>
          <w:tcPr>
            <w:tcW w:w="1646"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(894,677,539)</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65,463,080,432</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15,503,413,402</w:t>
            </w:r>
          </w:p>
        </w:tc>
      </w:tr>
      <w:tr w:rsidR="00330195" w:rsidRPr="00BC4D79" w:rsidTr="00163E40">
        <w:trPr>
          <w:trHeight w:val="255"/>
        </w:trPr>
        <w:tc>
          <w:tcPr>
            <w:tcW w:w="3088" w:type="dxa"/>
            <w:shd w:val="clear" w:color="auto" w:fill="auto"/>
            <w:noWrap/>
            <w:vAlign w:val="bottom"/>
            <w:hideMark/>
          </w:tcPr>
          <w:p w:rsidR="00330195" w:rsidRPr="00BC4D79" w:rsidRDefault="00330195" w:rsidP="00330195">
            <w:pPr>
              <w:rPr>
                <w:rFonts w:ascii="Verdana" w:hAnsi="Verdana" w:cs="Arial"/>
                <w:w w:val="80"/>
                <w:sz w:val="20"/>
                <w:szCs w:val="20"/>
                <w:lang w:val="id-ID" w:eastAsia="id-ID"/>
              </w:rPr>
            </w:pPr>
            <w:r w:rsidRPr="00BC4D79">
              <w:rPr>
                <w:rFonts w:ascii="Verdana" w:hAnsi="Verdana" w:cs="Arial"/>
                <w:w w:val="80"/>
                <w:sz w:val="20"/>
                <w:szCs w:val="20"/>
                <w:lang w:val="id-ID" w:eastAsia="id-ID"/>
              </w:rPr>
              <w:t>Penerimaan Pembiayaan</w:t>
            </w:r>
          </w:p>
        </w:tc>
        <w:tc>
          <w:tcPr>
            <w:tcW w:w="1590"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125,034,299,623</w:t>
            </w:r>
          </w:p>
        </w:tc>
        <w:tc>
          <w:tcPr>
            <w:tcW w:w="1559"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70,556,130,412</w:t>
            </w:r>
          </w:p>
        </w:tc>
        <w:tc>
          <w:tcPr>
            <w:tcW w:w="1546"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40,605,847,000</w:t>
            </w:r>
          </w:p>
        </w:tc>
        <w:tc>
          <w:tcPr>
            <w:tcW w:w="1628"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37,346,712,765</w:t>
            </w:r>
          </w:p>
        </w:tc>
        <w:tc>
          <w:tcPr>
            <w:tcW w:w="1646"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62,099,300,448</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94,461,756,733</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219,168,251,847</w:t>
            </w:r>
          </w:p>
        </w:tc>
      </w:tr>
      <w:tr w:rsidR="00330195" w:rsidRPr="00BC4D79" w:rsidTr="00163E40">
        <w:trPr>
          <w:trHeight w:val="255"/>
        </w:trPr>
        <w:tc>
          <w:tcPr>
            <w:tcW w:w="3088" w:type="dxa"/>
            <w:shd w:val="clear" w:color="auto" w:fill="auto"/>
            <w:noWrap/>
            <w:vAlign w:val="bottom"/>
            <w:hideMark/>
          </w:tcPr>
          <w:p w:rsidR="00330195" w:rsidRPr="00BC4D79" w:rsidRDefault="00330195" w:rsidP="00330195">
            <w:pPr>
              <w:rPr>
                <w:rFonts w:ascii="Verdana" w:hAnsi="Verdana" w:cs="Arial"/>
                <w:w w:val="80"/>
                <w:sz w:val="20"/>
                <w:szCs w:val="20"/>
                <w:lang w:val="id-ID" w:eastAsia="id-ID"/>
              </w:rPr>
            </w:pPr>
            <w:r w:rsidRPr="00BC4D79">
              <w:rPr>
                <w:rFonts w:ascii="Verdana" w:hAnsi="Verdana" w:cs="Arial"/>
                <w:w w:val="80"/>
                <w:sz w:val="20"/>
                <w:szCs w:val="20"/>
                <w:lang w:val="id-ID" w:eastAsia="id-ID"/>
              </w:rPr>
              <w:t>Pengeluaran Pembiayaan</w:t>
            </w:r>
          </w:p>
        </w:tc>
        <w:tc>
          <w:tcPr>
            <w:tcW w:w="1590"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28,842,080,784</w:t>
            </w:r>
          </w:p>
        </w:tc>
        <w:tc>
          <w:tcPr>
            <w:tcW w:w="1559"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25,620,550,951</w:t>
            </w:r>
          </w:p>
        </w:tc>
        <w:tc>
          <w:tcPr>
            <w:tcW w:w="1546"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18,682,816,000</w:t>
            </w:r>
          </w:p>
        </w:tc>
        <w:tc>
          <w:tcPr>
            <w:tcW w:w="1628"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18,508,537,580</w:t>
            </w:r>
          </w:p>
        </w:tc>
        <w:tc>
          <w:tcPr>
            <w:tcW w:w="1646"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31,879,286,867</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86,276,275,582</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147,216,893,805</w:t>
            </w:r>
          </w:p>
        </w:tc>
      </w:tr>
      <w:tr w:rsidR="00330195" w:rsidRPr="00BC4D79" w:rsidTr="00163E40">
        <w:trPr>
          <w:trHeight w:val="255"/>
        </w:trPr>
        <w:tc>
          <w:tcPr>
            <w:tcW w:w="3088" w:type="dxa"/>
            <w:shd w:val="clear" w:color="auto" w:fill="auto"/>
            <w:noWrap/>
            <w:vAlign w:val="bottom"/>
            <w:hideMark/>
          </w:tcPr>
          <w:p w:rsidR="00330195" w:rsidRPr="00BC4D79" w:rsidRDefault="00330195" w:rsidP="00330195">
            <w:pPr>
              <w:rPr>
                <w:rFonts w:ascii="Verdana" w:hAnsi="Verdana" w:cs="Arial"/>
                <w:w w:val="80"/>
                <w:sz w:val="20"/>
                <w:szCs w:val="20"/>
                <w:lang w:val="id-ID" w:eastAsia="id-ID"/>
              </w:rPr>
            </w:pPr>
            <w:r w:rsidRPr="00BC4D79">
              <w:rPr>
                <w:rFonts w:ascii="Verdana" w:hAnsi="Verdana" w:cs="Arial"/>
                <w:w w:val="80"/>
                <w:sz w:val="20"/>
                <w:szCs w:val="20"/>
                <w:lang w:val="id-ID" w:eastAsia="id-ID"/>
              </w:rPr>
              <w:t>Pembiayaan Nettyo</w:t>
            </w:r>
          </w:p>
        </w:tc>
        <w:tc>
          <w:tcPr>
            <w:tcW w:w="1590"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96,192,218,839</w:t>
            </w:r>
          </w:p>
        </w:tc>
        <w:tc>
          <w:tcPr>
            <w:tcW w:w="1559"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44,935,579,461</w:t>
            </w:r>
          </w:p>
        </w:tc>
        <w:tc>
          <w:tcPr>
            <w:tcW w:w="1546"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21,923,031,000</w:t>
            </w:r>
          </w:p>
        </w:tc>
        <w:tc>
          <w:tcPr>
            <w:tcW w:w="1628" w:type="dxa"/>
            <w:shd w:val="clear" w:color="auto" w:fill="auto"/>
            <w:noWrap/>
            <w:vAlign w:val="center"/>
            <w:hideMark/>
          </w:tcPr>
          <w:p w:rsidR="00330195" w:rsidRPr="00BC4D79" w:rsidRDefault="00330195" w:rsidP="00163E40">
            <w:pPr>
              <w:jc w:val="right"/>
              <w:rPr>
                <w:rFonts w:ascii="Verdana" w:hAnsi="Verdana" w:cs="Tahoma"/>
                <w:color w:val="000000"/>
                <w:w w:val="80"/>
                <w:sz w:val="16"/>
                <w:szCs w:val="16"/>
                <w:lang w:val="id-ID" w:eastAsia="id-ID"/>
              </w:rPr>
            </w:pPr>
            <w:r w:rsidRPr="00BC4D79">
              <w:rPr>
                <w:rFonts w:ascii="Verdana" w:hAnsi="Verdana" w:cs="Tahoma"/>
                <w:color w:val="000000"/>
                <w:w w:val="80"/>
                <w:sz w:val="16"/>
                <w:szCs w:val="16"/>
                <w:lang w:val="id-ID" w:eastAsia="id-ID"/>
              </w:rPr>
              <w:t>18,838,175,185</w:t>
            </w:r>
          </w:p>
        </w:tc>
        <w:tc>
          <w:tcPr>
            <w:tcW w:w="1646"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30,220,013,582</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8,185,481,151</w:t>
            </w:r>
          </w:p>
        </w:tc>
        <w:tc>
          <w:tcPr>
            <w:tcW w:w="1551" w:type="dxa"/>
            <w:shd w:val="clear" w:color="auto" w:fill="auto"/>
            <w:noWrap/>
            <w:vAlign w:val="center"/>
            <w:hideMark/>
          </w:tcPr>
          <w:p w:rsidR="00330195" w:rsidRPr="00BC4D79" w:rsidRDefault="00330195" w:rsidP="00163E40">
            <w:pPr>
              <w:jc w:val="right"/>
              <w:rPr>
                <w:rFonts w:ascii="Verdana" w:hAnsi="Verdana" w:cs="Arial"/>
                <w:w w:val="80"/>
                <w:sz w:val="16"/>
                <w:szCs w:val="16"/>
                <w:lang w:val="id-ID" w:eastAsia="id-ID"/>
              </w:rPr>
            </w:pPr>
            <w:r w:rsidRPr="00BC4D79">
              <w:rPr>
                <w:rFonts w:ascii="Verdana" w:hAnsi="Verdana" w:cs="Arial"/>
                <w:w w:val="80"/>
                <w:sz w:val="16"/>
                <w:szCs w:val="16"/>
                <w:lang w:val="id-ID" w:eastAsia="id-ID"/>
              </w:rPr>
              <w:t>71,951,358,041</w:t>
            </w:r>
          </w:p>
        </w:tc>
      </w:tr>
      <w:tr w:rsidR="00330195" w:rsidRPr="00BC4D79" w:rsidTr="00163E40">
        <w:trPr>
          <w:trHeight w:val="255"/>
        </w:trPr>
        <w:tc>
          <w:tcPr>
            <w:tcW w:w="3088" w:type="dxa"/>
            <w:shd w:val="clear" w:color="auto" w:fill="auto"/>
            <w:noWrap/>
            <w:vAlign w:val="bottom"/>
            <w:hideMark/>
          </w:tcPr>
          <w:p w:rsidR="00330195" w:rsidRPr="00163E40" w:rsidRDefault="00330195" w:rsidP="00330195">
            <w:pPr>
              <w:rPr>
                <w:rFonts w:ascii="Verdana" w:hAnsi="Verdana" w:cs="Arial"/>
                <w:b/>
                <w:w w:val="80"/>
                <w:sz w:val="20"/>
                <w:szCs w:val="20"/>
                <w:lang w:val="id-ID" w:eastAsia="id-ID"/>
              </w:rPr>
            </w:pPr>
            <w:r w:rsidRPr="00163E40">
              <w:rPr>
                <w:rFonts w:ascii="Verdana" w:hAnsi="Verdana" w:cs="Arial"/>
                <w:b/>
                <w:w w:val="80"/>
                <w:sz w:val="20"/>
                <w:szCs w:val="20"/>
                <w:lang w:val="id-ID" w:eastAsia="id-ID"/>
              </w:rPr>
              <w:t>SILPA</w:t>
            </w:r>
          </w:p>
        </w:tc>
        <w:tc>
          <w:tcPr>
            <w:tcW w:w="1590" w:type="dxa"/>
            <w:shd w:val="clear" w:color="auto" w:fill="auto"/>
            <w:noWrap/>
            <w:vAlign w:val="center"/>
            <w:hideMark/>
          </w:tcPr>
          <w:p w:rsidR="00330195" w:rsidRPr="00163E40" w:rsidRDefault="00330195" w:rsidP="00163E40">
            <w:pPr>
              <w:jc w:val="right"/>
              <w:rPr>
                <w:rFonts w:ascii="Verdana" w:hAnsi="Verdana" w:cs="Arial"/>
                <w:b/>
                <w:w w:val="80"/>
                <w:sz w:val="16"/>
                <w:szCs w:val="16"/>
                <w:lang w:val="id-ID" w:eastAsia="id-ID"/>
              </w:rPr>
            </w:pPr>
            <w:r w:rsidRPr="00163E40">
              <w:rPr>
                <w:rFonts w:ascii="Verdana" w:hAnsi="Verdana" w:cs="Arial"/>
                <w:b/>
                <w:w w:val="80"/>
                <w:sz w:val="16"/>
                <w:szCs w:val="16"/>
                <w:lang w:val="id-ID" w:eastAsia="id-ID"/>
              </w:rPr>
              <w:t>-</w:t>
            </w:r>
          </w:p>
        </w:tc>
        <w:tc>
          <w:tcPr>
            <w:tcW w:w="1559" w:type="dxa"/>
            <w:shd w:val="clear" w:color="auto" w:fill="auto"/>
            <w:noWrap/>
            <w:vAlign w:val="center"/>
            <w:hideMark/>
          </w:tcPr>
          <w:p w:rsidR="00330195" w:rsidRPr="00163E40" w:rsidRDefault="00330195" w:rsidP="00163E40">
            <w:pPr>
              <w:jc w:val="right"/>
              <w:rPr>
                <w:rFonts w:ascii="Verdana" w:hAnsi="Verdana" w:cs="Arial"/>
                <w:b/>
                <w:w w:val="80"/>
                <w:sz w:val="16"/>
                <w:szCs w:val="16"/>
                <w:lang w:val="id-ID" w:eastAsia="id-ID"/>
              </w:rPr>
            </w:pPr>
            <w:r w:rsidRPr="00163E40">
              <w:rPr>
                <w:rFonts w:ascii="Verdana" w:hAnsi="Verdana" w:cs="Arial"/>
                <w:b/>
                <w:w w:val="80"/>
                <w:sz w:val="16"/>
                <w:szCs w:val="16"/>
                <w:lang w:val="id-ID" w:eastAsia="id-ID"/>
              </w:rPr>
              <w:t>35,580,267,612</w:t>
            </w:r>
          </w:p>
        </w:tc>
        <w:tc>
          <w:tcPr>
            <w:tcW w:w="1546" w:type="dxa"/>
            <w:shd w:val="clear" w:color="auto" w:fill="auto"/>
            <w:noWrap/>
            <w:vAlign w:val="center"/>
            <w:hideMark/>
          </w:tcPr>
          <w:p w:rsidR="00330195" w:rsidRPr="00163E40" w:rsidRDefault="00330195" w:rsidP="00163E40">
            <w:pPr>
              <w:jc w:val="right"/>
              <w:rPr>
                <w:rFonts w:ascii="Verdana" w:hAnsi="Verdana" w:cs="Arial"/>
                <w:b/>
                <w:w w:val="80"/>
                <w:sz w:val="16"/>
                <w:szCs w:val="16"/>
                <w:lang w:val="id-ID" w:eastAsia="id-ID"/>
              </w:rPr>
            </w:pPr>
          </w:p>
        </w:tc>
        <w:tc>
          <w:tcPr>
            <w:tcW w:w="1628" w:type="dxa"/>
            <w:shd w:val="clear" w:color="auto" w:fill="auto"/>
            <w:noWrap/>
            <w:vAlign w:val="center"/>
            <w:hideMark/>
          </w:tcPr>
          <w:p w:rsidR="00330195" w:rsidRPr="00163E40" w:rsidRDefault="00330195" w:rsidP="00163E40">
            <w:pPr>
              <w:jc w:val="right"/>
              <w:rPr>
                <w:rFonts w:ascii="Verdana" w:hAnsi="Verdana" w:cs="Tahoma"/>
                <w:b/>
                <w:color w:val="000000"/>
                <w:w w:val="80"/>
                <w:sz w:val="16"/>
                <w:szCs w:val="16"/>
                <w:lang w:val="id-ID" w:eastAsia="id-ID"/>
              </w:rPr>
            </w:pPr>
            <w:r w:rsidRPr="00163E40">
              <w:rPr>
                <w:rFonts w:ascii="Verdana" w:hAnsi="Verdana" w:cs="Tahoma"/>
                <w:b/>
                <w:color w:val="000000"/>
                <w:w w:val="80"/>
                <w:sz w:val="16"/>
                <w:szCs w:val="16"/>
                <w:lang w:val="id-ID" w:eastAsia="id-ID"/>
              </w:rPr>
              <w:t>139,135,182,834</w:t>
            </w:r>
          </w:p>
        </w:tc>
        <w:tc>
          <w:tcPr>
            <w:tcW w:w="1646" w:type="dxa"/>
            <w:shd w:val="clear" w:color="auto" w:fill="auto"/>
            <w:noWrap/>
            <w:vAlign w:val="center"/>
            <w:hideMark/>
          </w:tcPr>
          <w:p w:rsidR="00330195" w:rsidRPr="00163E40" w:rsidRDefault="00330195" w:rsidP="00163E40">
            <w:pPr>
              <w:jc w:val="right"/>
              <w:rPr>
                <w:rFonts w:ascii="Verdana" w:hAnsi="Verdana" w:cs="Arial"/>
                <w:b/>
                <w:w w:val="80"/>
                <w:sz w:val="16"/>
                <w:szCs w:val="16"/>
                <w:lang w:val="id-ID" w:eastAsia="id-ID"/>
              </w:rPr>
            </w:pPr>
            <w:r w:rsidRPr="00163E40">
              <w:rPr>
                <w:rFonts w:ascii="Verdana" w:hAnsi="Verdana" w:cs="Arial"/>
                <w:b/>
                <w:w w:val="80"/>
                <w:sz w:val="16"/>
                <w:szCs w:val="16"/>
                <w:lang w:val="id-ID" w:eastAsia="id-ID"/>
              </w:rPr>
              <w:t>168,460,518,877</w:t>
            </w:r>
          </w:p>
        </w:tc>
        <w:tc>
          <w:tcPr>
            <w:tcW w:w="1551" w:type="dxa"/>
            <w:shd w:val="clear" w:color="auto" w:fill="auto"/>
            <w:noWrap/>
            <w:vAlign w:val="center"/>
            <w:hideMark/>
          </w:tcPr>
          <w:p w:rsidR="00330195" w:rsidRPr="00163E40" w:rsidRDefault="00330195" w:rsidP="00163E40">
            <w:pPr>
              <w:jc w:val="right"/>
              <w:rPr>
                <w:rFonts w:ascii="Verdana" w:hAnsi="Verdana" w:cs="Arial"/>
                <w:b/>
                <w:w w:val="80"/>
                <w:sz w:val="16"/>
                <w:szCs w:val="16"/>
                <w:lang w:val="id-ID" w:eastAsia="id-ID"/>
              </w:rPr>
            </w:pPr>
            <w:r w:rsidRPr="00163E40">
              <w:rPr>
                <w:rFonts w:ascii="Verdana" w:hAnsi="Verdana" w:cs="Arial"/>
                <w:b/>
                <w:w w:val="80"/>
                <w:sz w:val="16"/>
                <w:szCs w:val="16"/>
                <w:lang w:val="id-ID" w:eastAsia="id-ID"/>
              </w:rPr>
              <w:t>242,109,080,459</w:t>
            </w:r>
          </w:p>
        </w:tc>
        <w:tc>
          <w:tcPr>
            <w:tcW w:w="1551" w:type="dxa"/>
            <w:shd w:val="clear" w:color="auto" w:fill="auto"/>
            <w:noWrap/>
            <w:vAlign w:val="center"/>
            <w:hideMark/>
          </w:tcPr>
          <w:p w:rsidR="00330195" w:rsidRPr="00163E40" w:rsidRDefault="00330195" w:rsidP="00163E40">
            <w:pPr>
              <w:jc w:val="right"/>
              <w:rPr>
                <w:rFonts w:ascii="Verdana" w:hAnsi="Verdana" w:cs="Arial"/>
                <w:b/>
                <w:w w:val="80"/>
                <w:sz w:val="16"/>
                <w:szCs w:val="16"/>
                <w:lang w:val="id-ID" w:eastAsia="id-ID"/>
              </w:rPr>
            </w:pPr>
            <w:r w:rsidRPr="00163E40">
              <w:rPr>
                <w:rFonts w:ascii="Verdana" w:hAnsi="Verdana" w:cs="Arial"/>
                <w:b/>
                <w:w w:val="80"/>
                <w:sz w:val="16"/>
                <w:szCs w:val="16"/>
                <w:lang w:val="id-ID" w:eastAsia="id-ID"/>
              </w:rPr>
              <w:t>329,563,851,903</w:t>
            </w:r>
          </w:p>
        </w:tc>
      </w:tr>
    </w:tbl>
    <w:p w:rsidR="00330195" w:rsidRPr="00163E40" w:rsidRDefault="00330195" w:rsidP="00330195">
      <w:pPr>
        <w:widowControl w:val="0"/>
        <w:autoSpaceDE w:val="0"/>
        <w:autoSpaceDN w:val="0"/>
        <w:adjustRightInd w:val="0"/>
        <w:spacing w:line="360" w:lineRule="auto"/>
        <w:jc w:val="both"/>
        <w:rPr>
          <w:rFonts w:ascii="Verdana" w:hAnsi="Verdana" w:cs="Tahoma"/>
          <w:w w:val="80"/>
          <w:sz w:val="20"/>
          <w:szCs w:val="20"/>
          <w:lang w:val="id-ID"/>
        </w:rPr>
      </w:pPr>
      <w:r w:rsidRPr="00163E40">
        <w:rPr>
          <w:rFonts w:ascii="Verdana" w:hAnsi="Verdana" w:cs="Tahoma"/>
          <w:w w:val="80"/>
          <w:sz w:val="20"/>
          <w:szCs w:val="20"/>
          <w:lang w:val="id-ID"/>
        </w:rPr>
        <w:t>Sumber: DPPKAD Kabupaten Grobogan</w:t>
      </w: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pPr>
    </w:p>
    <w:p w:rsidR="00330195" w:rsidRPr="00BC4D79" w:rsidRDefault="00330195" w:rsidP="00063D08">
      <w:pPr>
        <w:widowControl w:val="0"/>
        <w:autoSpaceDE w:val="0"/>
        <w:autoSpaceDN w:val="0"/>
        <w:adjustRightInd w:val="0"/>
        <w:spacing w:before="120"/>
        <w:jc w:val="center"/>
        <w:rPr>
          <w:rFonts w:ascii="Verdana" w:hAnsi="Verdana" w:cs="Tahoma"/>
          <w:color w:val="FF0000"/>
          <w:w w:val="80"/>
          <w:sz w:val="22"/>
          <w:szCs w:val="22"/>
          <w:lang w:val="id-ID"/>
        </w:rPr>
        <w:sectPr w:rsidR="00330195" w:rsidRPr="00BC4D79" w:rsidSect="00330195">
          <w:pgSz w:w="16838" w:h="11906" w:orient="landscape" w:code="9"/>
          <w:pgMar w:top="2268" w:right="1701" w:bottom="1701" w:left="1701" w:header="720" w:footer="522" w:gutter="0"/>
          <w:cols w:space="708"/>
          <w:docGrid w:linePitch="360"/>
        </w:sectPr>
      </w:pPr>
    </w:p>
    <w:p w:rsidR="007C5B48" w:rsidRPr="00B84DBC" w:rsidRDefault="007C5B48" w:rsidP="00063D08">
      <w:pPr>
        <w:widowControl w:val="0"/>
        <w:autoSpaceDE w:val="0"/>
        <w:autoSpaceDN w:val="0"/>
        <w:adjustRightInd w:val="0"/>
        <w:spacing w:line="360" w:lineRule="auto"/>
        <w:ind w:left="567" w:firstLine="709"/>
        <w:jc w:val="both"/>
        <w:rPr>
          <w:rFonts w:ascii="Verdana" w:hAnsi="Verdana" w:cs="Tahoma"/>
          <w:w w:val="80"/>
          <w:lang w:val="id-ID"/>
        </w:rPr>
      </w:pPr>
      <w:r w:rsidRPr="00B84DBC">
        <w:rPr>
          <w:rFonts w:ascii="Verdana" w:hAnsi="Verdana" w:cs="Tahoma"/>
          <w:w w:val="80"/>
          <w:lang w:val="id-ID"/>
        </w:rPr>
        <w:lastRenderedPageBreak/>
        <w:t>Dalam tabel di atas terlihat bahwa pembiayaan neto yaitu selisih antara penerimaan pembiayaan dengan pengeluaran pembiayaan terdapat angka positif sehingga dapat menutup defisit anggaran.</w:t>
      </w:r>
      <w:r w:rsidR="00063D08" w:rsidRPr="00B84DBC">
        <w:rPr>
          <w:rFonts w:ascii="Verdana" w:hAnsi="Verdana" w:cs="Tahoma"/>
          <w:w w:val="80"/>
          <w:lang w:val="id-ID"/>
        </w:rPr>
        <w:t xml:space="preserve"> </w:t>
      </w:r>
      <w:r w:rsidRPr="00B84DBC">
        <w:rPr>
          <w:rFonts w:ascii="Verdana" w:hAnsi="Verdana" w:cs="Tahoma"/>
          <w:w w:val="80"/>
          <w:lang w:val="id-ID"/>
        </w:rPr>
        <w:t xml:space="preserve">Adapun Sisa Lebih Pembiayaan Anggaran (SILPA) </w:t>
      </w:r>
      <w:r w:rsidR="00330195" w:rsidRPr="00B84DBC">
        <w:rPr>
          <w:rFonts w:ascii="Verdana" w:hAnsi="Verdana" w:cs="Tahoma"/>
          <w:w w:val="80"/>
          <w:lang w:val="id-ID"/>
        </w:rPr>
        <w:t>direncanakan dapat ditingkatkan. Sumber peningkatan SILPA adalah menurunnya defisit anggaran dan selalu dijaganya Pembiayaan Netto yang positif.</w:t>
      </w:r>
      <w:r w:rsidRPr="00B84DBC">
        <w:rPr>
          <w:rFonts w:ascii="Verdana" w:hAnsi="Verdana" w:cs="Tahoma"/>
          <w:w w:val="80"/>
          <w:lang w:val="id-ID"/>
        </w:rPr>
        <w:t xml:space="preserve"> </w:t>
      </w:r>
    </w:p>
    <w:p w:rsidR="00CB4F7C" w:rsidRPr="00B84DBC" w:rsidRDefault="00CB4F7C" w:rsidP="00CB4F7C">
      <w:pPr>
        <w:widowControl w:val="0"/>
        <w:autoSpaceDE w:val="0"/>
        <w:autoSpaceDN w:val="0"/>
        <w:adjustRightInd w:val="0"/>
        <w:spacing w:line="360" w:lineRule="auto"/>
        <w:jc w:val="both"/>
        <w:rPr>
          <w:rFonts w:ascii="Verdana" w:hAnsi="Verdana" w:cs="Tahoma"/>
          <w:w w:val="80"/>
          <w:lang w:val="id-ID"/>
        </w:rPr>
      </w:pPr>
    </w:p>
    <w:p w:rsidR="00CB4F7C" w:rsidRPr="00BC4D79" w:rsidRDefault="00CB4F7C" w:rsidP="00CB4F7C">
      <w:pPr>
        <w:widowControl w:val="0"/>
        <w:autoSpaceDE w:val="0"/>
        <w:autoSpaceDN w:val="0"/>
        <w:adjustRightInd w:val="0"/>
        <w:spacing w:line="360" w:lineRule="auto"/>
        <w:jc w:val="both"/>
        <w:rPr>
          <w:rFonts w:ascii="Verdana" w:hAnsi="Verdana" w:cs="Tahoma"/>
          <w:w w:val="80"/>
          <w:lang w:val="id-ID"/>
        </w:rPr>
      </w:pPr>
    </w:p>
    <w:p w:rsidR="00ED2111" w:rsidRPr="00BC4D79" w:rsidRDefault="00ED2111" w:rsidP="00034524">
      <w:pPr>
        <w:rPr>
          <w:rFonts w:ascii="Verdana" w:hAnsi="Verdana" w:cs="Tahoma"/>
          <w:w w:val="80"/>
        </w:rPr>
      </w:pPr>
    </w:p>
    <w:sectPr w:rsidR="00ED2111" w:rsidRPr="00BC4D79" w:rsidSect="00B84DBC">
      <w:pgSz w:w="11906" w:h="16838" w:code="9"/>
      <w:pgMar w:top="2268" w:right="1701" w:bottom="1701" w:left="2268"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406" w:rsidRDefault="00440406" w:rsidP="0038068C">
      <w:r>
        <w:separator/>
      </w:r>
    </w:p>
  </w:endnote>
  <w:endnote w:type="continuationSeparator" w:id="1">
    <w:p w:rsidR="00440406" w:rsidRDefault="00440406" w:rsidP="00380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erlin Sans FB Demi">
    <w:altName w:val="Candara"/>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909" w:rsidRDefault="008A70B1" w:rsidP="00BC4D79">
    <w:pPr>
      <w:pStyle w:val="Footer"/>
      <w:pBdr>
        <w:top w:val="single" w:sz="4" w:space="1" w:color="A5A5A5"/>
      </w:pBdr>
      <w:jc w:val="right"/>
      <w:rPr>
        <w:color w:val="7F7F7F"/>
      </w:rPr>
    </w:pPr>
    <w:r w:rsidRPr="008A70B1">
      <w:rPr>
        <w:noProof/>
        <w:lang w:eastAsia="id-ID"/>
      </w:rPr>
      <w:pict>
        <v:group id="_x0000_s16385" style="position:absolute;left:0;text-align:left;margin-left:522.7pt;margin-top:707.55pt;width:89.75pt;height:48.5pt;z-index:251658240;mso-position-horizontal-relative:page;mso-position-vertical-relative:page" coordorigin="10717,13296" coordsize="1162,970" o:allowincell="f">
          <v:group id="_x0000_s16386" style="position:absolute;left:10717;top:13815;width:1162;height:451;mso-position-horizontal-relative:margin;mso-position-vertical-relative:margin" coordorigin="-6,3399" coordsize="12197,4253">
            <o:lock v:ext="edit" aspectratio="t"/>
            <v:group id="_x0000_s16387" style="position:absolute;left:-6;top:3717;width:12189;height:3550" coordorigin="18,7468" coordsize="12189,3550">
              <o:lock v:ext="edit" aspectratio="t"/>
              <v:shape id="_x0000_s16388" style="position:absolute;left:18;top:7837;width:7132;height:2863" coordsize="7132,2863" path="m,l17,2863,7132,2578r,-2378l,xe" fillcolor="#a7bfde" stroked="f">
                <v:fill opacity=".5"/>
                <v:path arrowok="t"/>
                <o:lock v:ext="edit" aspectratio="t"/>
              </v:shape>
              <v:shape id="_x0000_s16389" style="position:absolute;left:7150;top:7468;width:3466;height:3550" coordsize="3466,3550" path="m,569l,2930r3466,620l3466,,,569xe" fillcolor="#d3dfee" stroked="f">
                <v:fill opacity=".5"/>
                <v:path arrowok="t"/>
                <o:lock v:ext="edit" aspectratio="t"/>
              </v:shape>
              <v:shape id="_x0000_s16390" style="position:absolute;left:10616;top:7468;width:1591;height:3550" coordsize="1591,3550" path="m,l,3550,1591,2746r,-2009l,xe" fillcolor="#a7bfde" stroked="f">
                <v:fill opacity=".5"/>
                <v:path arrowok="t"/>
                <o:lock v:ext="edit" aspectratio="t"/>
              </v:shape>
            </v:group>
            <v:shape id="_x0000_s16391" style="position:absolute;left:8071;top:4069;width:4120;height:2913" coordsize="4120,2913" path="m1,251l,2662r4120,251l4120,,1,251xe" fillcolor="#d8d8d8" stroked="f">
              <v:path arrowok="t"/>
              <o:lock v:ext="edit" aspectratio="t"/>
            </v:shape>
            <v:shape id="_x0000_s16392" style="position:absolute;left:4104;top:3399;width:3985;height:4236" coordsize="3985,4236" path="m,l,4236,3985,3349r,-2428l,xe" fillcolor="#bfbfbf" stroked="f">
              <v:path arrowok="t"/>
              <o:lock v:ext="edit" aspectratio="t"/>
            </v:shape>
            <v:shape id="_x0000_s16393" style="position:absolute;left:18;top:3399;width:4086;height:4253" coordsize="4086,4253" path="m4086,r-2,4253l,3198,,1072,4086,xe" fillcolor="#d8d8d8" stroked="f">
              <v:path arrowok="t"/>
              <o:lock v:ext="edit" aspectratio="t"/>
            </v:shape>
            <v:shape id="_x0000_s16394" style="position:absolute;left:17;top:3617;width:2076;height:3851" coordsize="2076,3851" path="m,921l2060,r16,3851l,2981,,921xe" fillcolor="#d3dfee" stroked="f">
              <v:fill opacity="45875f"/>
              <v:path arrowok="t"/>
              <o:lock v:ext="edit" aspectratio="t"/>
            </v:shape>
            <v:shape id="_x0000_s16395" style="position:absolute;left:2077;top:3617;width:6011;height:3835" coordsize="6011,3835" path="m,l17,3835,6011,2629r,-1390l,xe" fillcolor="#a7bfde" stroked="f">
              <v:fill opacity="45875f"/>
              <v:path arrowok="t"/>
              <o:lock v:ext="edit" aspectratio="t"/>
            </v:shape>
            <v:shape id="_x0000_s16396" style="position:absolute;left:8088;top:3835;width:4102;height:3432" coordsize="4102,3432" path="m,1038l,2411,4102,3432,4102,,,1038xe" fillcolor="#d3dfee" stroked="f">
              <v:fill opacity="45875f"/>
              <v:path arrowok="t"/>
              <o:lock v:ext="edit" aspectratio="t"/>
            </v:shape>
          </v:group>
          <v:shapetype id="_x0000_t202" coordsize="21600,21600" o:spt="202" path="m,l,21600r21600,l21600,xe">
            <v:stroke joinstyle="miter"/>
            <v:path gradientshapeok="t" o:connecttype="rect"/>
          </v:shapetype>
          <v:shape id="_x0000_s16397" type="#_x0000_t202" style="position:absolute;left:10821;top:13296;width:1058;height:365" filled="f" stroked="f">
            <v:textbox style="mso-next-textbox:#_x0000_s16397" inset=",0,,0">
              <w:txbxContent>
                <w:p w:rsidR="00030909" w:rsidRPr="006463D2" w:rsidRDefault="00030909" w:rsidP="00BC4D79">
                  <w:pPr>
                    <w:jc w:val="center"/>
                    <w:rPr>
                      <w:rFonts w:ascii="Verdana" w:hAnsi="Verdana"/>
                      <w:b/>
                      <w:w w:val="80"/>
                    </w:rPr>
                  </w:pPr>
                  <w:r w:rsidRPr="006463D2">
                    <w:rPr>
                      <w:rFonts w:ascii="Verdana" w:hAnsi="Verdana"/>
                      <w:b/>
                      <w:w w:val="80"/>
                    </w:rPr>
                    <w:t>I</w:t>
                  </w:r>
                  <w:r>
                    <w:rPr>
                      <w:rFonts w:ascii="Verdana" w:hAnsi="Verdana"/>
                      <w:b/>
                      <w:w w:val="80"/>
                      <w:lang w:val="id-ID"/>
                    </w:rPr>
                    <w:t>II</w:t>
                  </w:r>
                  <w:r w:rsidRPr="006463D2">
                    <w:rPr>
                      <w:rFonts w:ascii="Verdana" w:hAnsi="Verdana"/>
                      <w:b/>
                      <w:w w:val="80"/>
                    </w:rPr>
                    <w:t>-</w:t>
                  </w:r>
                  <w:r w:rsidR="008A70B1" w:rsidRPr="006463D2">
                    <w:rPr>
                      <w:rFonts w:ascii="Verdana" w:hAnsi="Verdana"/>
                      <w:b/>
                      <w:w w:val="80"/>
                    </w:rPr>
                    <w:fldChar w:fldCharType="begin"/>
                  </w:r>
                  <w:r w:rsidRPr="006463D2">
                    <w:rPr>
                      <w:rFonts w:ascii="Verdana" w:hAnsi="Verdana"/>
                      <w:b/>
                      <w:w w:val="80"/>
                    </w:rPr>
                    <w:instrText xml:space="preserve"> PAGE   \* MERGEFORMAT </w:instrText>
                  </w:r>
                  <w:r w:rsidR="008A70B1" w:rsidRPr="006463D2">
                    <w:rPr>
                      <w:rFonts w:ascii="Verdana" w:hAnsi="Verdana"/>
                      <w:b/>
                      <w:w w:val="80"/>
                    </w:rPr>
                    <w:fldChar w:fldCharType="separate"/>
                  </w:r>
                  <w:r w:rsidR="00ED77A6">
                    <w:rPr>
                      <w:rFonts w:ascii="Verdana" w:hAnsi="Verdana"/>
                      <w:b/>
                      <w:noProof/>
                      <w:w w:val="80"/>
                    </w:rPr>
                    <w:t>5</w:t>
                  </w:r>
                  <w:r w:rsidR="008A70B1" w:rsidRPr="006463D2">
                    <w:rPr>
                      <w:rFonts w:ascii="Verdana" w:hAnsi="Verdana"/>
                      <w:b/>
                      <w:w w:val="80"/>
                    </w:rPr>
                    <w:fldChar w:fldCharType="end"/>
                  </w:r>
                </w:p>
              </w:txbxContent>
            </v:textbox>
          </v:shape>
          <w10:wrap anchorx="page" anchory="margin"/>
        </v:group>
      </w:pict>
    </w:r>
    <w:r w:rsidR="00030909" w:rsidRPr="00B17AB5">
      <w:rPr>
        <w:rFonts w:ascii="Berlin Sans FB Demi" w:hAnsi="Berlin Sans FB Demi"/>
        <w:b/>
        <w:color w:val="7F7F7F"/>
        <w:sz w:val="28"/>
      </w:rPr>
      <w:t xml:space="preserve">| </w:t>
    </w:r>
    <w:r w:rsidR="00030909" w:rsidRPr="00B17AB5">
      <w:rPr>
        <w:rFonts w:ascii="Berlin Sans FB Demi" w:hAnsi="Berlin Sans FB Demi"/>
        <w:b/>
        <w:sz w:val="28"/>
      </w:rPr>
      <w:t>RKPD Kabupaten Grobogan Tahun 2014</w:t>
    </w:r>
  </w:p>
  <w:p w:rsidR="00030909" w:rsidRPr="00B17AB5" w:rsidRDefault="00030909" w:rsidP="00BC4D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406" w:rsidRDefault="00440406" w:rsidP="0038068C">
      <w:r>
        <w:separator/>
      </w:r>
    </w:p>
  </w:footnote>
  <w:footnote w:type="continuationSeparator" w:id="1">
    <w:p w:rsidR="00440406" w:rsidRDefault="00440406" w:rsidP="00380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4C5"/>
    <w:multiLevelType w:val="multilevel"/>
    <w:tmpl w:val="378C8662"/>
    <w:lvl w:ilvl="0">
      <w:start w:val="3"/>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nsid w:val="03AD20D1"/>
    <w:multiLevelType w:val="multilevel"/>
    <w:tmpl w:val="097C585E"/>
    <w:lvl w:ilvl="0">
      <w:start w:val="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5E30947"/>
    <w:multiLevelType w:val="hybridMultilevel"/>
    <w:tmpl w:val="8782F0DE"/>
    <w:lvl w:ilvl="0" w:tplc="FFFFFFFF">
      <w:start w:val="5"/>
      <w:numFmt w:val="decimal"/>
      <w:lvlText w:val="%1)"/>
      <w:lvlJc w:val="left"/>
      <w:pPr>
        <w:tabs>
          <w:tab w:val="num" w:pos="1980"/>
        </w:tabs>
        <w:ind w:left="1980" w:hanging="360"/>
      </w:pPr>
      <w:rPr>
        <w:rFonts w:hint="default"/>
      </w:rPr>
    </w:lvl>
    <w:lvl w:ilvl="1" w:tplc="FFFFFFFF" w:tentative="1">
      <w:start w:val="1"/>
      <w:numFmt w:val="lowerLetter"/>
      <w:lvlText w:val="%2."/>
      <w:lvlJc w:val="left"/>
      <w:pPr>
        <w:tabs>
          <w:tab w:val="num" w:pos="2700"/>
        </w:tabs>
        <w:ind w:left="2700" w:hanging="360"/>
      </w:pPr>
    </w:lvl>
    <w:lvl w:ilvl="2" w:tplc="FFFFFFFF" w:tentative="1">
      <w:start w:val="1"/>
      <w:numFmt w:val="lowerRoman"/>
      <w:lvlText w:val="%3."/>
      <w:lvlJc w:val="right"/>
      <w:pPr>
        <w:tabs>
          <w:tab w:val="num" w:pos="3420"/>
        </w:tabs>
        <w:ind w:left="3420" w:hanging="180"/>
      </w:pPr>
    </w:lvl>
    <w:lvl w:ilvl="3" w:tplc="FFFFFFFF" w:tentative="1">
      <w:start w:val="1"/>
      <w:numFmt w:val="decimal"/>
      <w:lvlText w:val="%4."/>
      <w:lvlJc w:val="left"/>
      <w:pPr>
        <w:tabs>
          <w:tab w:val="num" w:pos="4140"/>
        </w:tabs>
        <w:ind w:left="4140" w:hanging="360"/>
      </w:pPr>
    </w:lvl>
    <w:lvl w:ilvl="4" w:tplc="FFFFFFFF" w:tentative="1">
      <w:start w:val="1"/>
      <w:numFmt w:val="lowerLetter"/>
      <w:lvlText w:val="%5."/>
      <w:lvlJc w:val="left"/>
      <w:pPr>
        <w:tabs>
          <w:tab w:val="num" w:pos="4860"/>
        </w:tabs>
        <w:ind w:left="4860" w:hanging="360"/>
      </w:pPr>
    </w:lvl>
    <w:lvl w:ilvl="5" w:tplc="FFFFFFFF" w:tentative="1">
      <w:start w:val="1"/>
      <w:numFmt w:val="lowerRoman"/>
      <w:lvlText w:val="%6."/>
      <w:lvlJc w:val="right"/>
      <w:pPr>
        <w:tabs>
          <w:tab w:val="num" w:pos="5580"/>
        </w:tabs>
        <w:ind w:left="5580" w:hanging="180"/>
      </w:pPr>
    </w:lvl>
    <w:lvl w:ilvl="6" w:tplc="FFFFFFFF" w:tentative="1">
      <w:start w:val="1"/>
      <w:numFmt w:val="decimal"/>
      <w:lvlText w:val="%7."/>
      <w:lvlJc w:val="left"/>
      <w:pPr>
        <w:tabs>
          <w:tab w:val="num" w:pos="6300"/>
        </w:tabs>
        <w:ind w:left="6300" w:hanging="360"/>
      </w:pPr>
    </w:lvl>
    <w:lvl w:ilvl="7" w:tplc="FFFFFFFF" w:tentative="1">
      <w:start w:val="1"/>
      <w:numFmt w:val="lowerLetter"/>
      <w:lvlText w:val="%8."/>
      <w:lvlJc w:val="left"/>
      <w:pPr>
        <w:tabs>
          <w:tab w:val="num" w:pos="7020"/>
        </w:tabs>
        <w:ind w:left="7020" w:hanging="360"/>
      </w:pPr>
    </w:lvl>
    <w:lvl w:ilvl="8" w:tplc="FFFFFFFF" w:tentative="1">
      <w:start w:val="1"/>
      <w:numFmt w:val="lowerRoman"/>
      <w:lvlText w:val="%9."/>
      <w:lvlJc w:val="right"/>
      <w:pPr>
        <w:tabs>
          <w:tab w:val="num" w:pos="7740"/>
        </w:tabs>
        <w:ind w:left="7740" w:hanging="180"/>
      </w:pPr>
    </w:lvl>
  </w:abstractNum>
  <w:abstractNum w:abstractNumId="3">
    <w:nsid w:val="076B3FC8"/>
    <w:multiLevelType w:val="multilevel"/>
    <w:tmpl w:val="21A04D9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4"/>
      <w:numFmt w:val="decimal"/>
      <w:isLgl/>
      <w:lvlText w:val="%1.%2.%3."/>
      <w:lvlJc w:val="left"/>
      <w:pPr>
        <w:ind w:left="1789" w:hanging="1080"/>
      </w:pPr>
      <w:rPr>
        <w:rFonts w:hint="default"/>
      </w:rPr>
    </w:lvl>
    <w:lvl w:ilvl="3">
      <w:start w:val="1"/>
      <w:numFmt w:val="decimal"/>
      <w:isLgl/>
      <w:lvlText w:val="%1.%2.%3.%4."/>
      <w:lvlJc w:val="left"/>
      <w:pPr>
        <w:ind w:left="2150" w:hanging="144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3218" w:hanging="1800"/>
      </w:pPr>
      <w:rPr>
        <w:rFonts w:hint="default"/>
      </w:rPr>
    </w:lvl>
    <w:lvl w:ilvl="6">
      <w:start w:val="1"/>
      <w:numFmt w:val="decimal"/>
      <w:isLgl/>
      <w:lvlText w:val="%1.%2.%3.%4.%5.%6.%7."/>
      <w:lvlJc w:val="left"/>
      <w:pPr>
        <w:ind w:left="3578" w:hanging="2160"/>
      </w:pPr>
      <w:rPr>
        <w:rFonts w:hint="default"/>
      </w:rPr>
    </w:lvl>
    <w:lvl w:ilvl="7">
      <w:start w:val="1"/>
      <w:numFmt w:val="decimal"/>
      <w:isLgl/>
      <w:lvlText w:val="%1.%2.%3.%4.%5.%6.%7.%8."/>
      <w:lvlJc w:val="left"/>
      <w:pPr>
        <w:ind w:left="3938" w:hanging="2520"/>
      </w:pPr>
      <w:rPr>
        <w:rFonts w:hint="default"/>
      </w:rPr>
    </w:lvl>
    <w:lvl w:ilvl="8">
      <w:start w:val="1"/>
      <w:numFmt w:val="decimal"/>
      <w:isLgl/>
      <w:lvlText w:val="%1.%2.%3.%4.%5.%6.%7.%8.%9."/>
      <w:lvlJc w:val="left"/>
      <w:pPr>
        <w:ind w:left="3938" w:hanging="2520"/>
      </w:pPr>
      <w:rPr>
        <w:rFonts w:hint="default"/>
      </w:rPr>
    </w:lvl>
  </w:abstractNum>
  <w:abstractNum w:abstractNumId="4">
    <w:nsid w:val="082117C6"/>
    <w:multiLevelType w:val="multilevel"/>
    <w:tmpl w:val="7968293A"/>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847D7C"/>
    <w:multiLevelType w:val="hybridMultilevel"/>
    <w:tmpl w:val="6AEEBB82"/>
    <w:lvl w:ilvl="0" w:tplc="04210019">
      <w:start w:val="1"/>
      <w:numFmt w:val="lowerLetter"/>
      <w:lvlText w:val="%1."/>
      <w:lvlJc w:val="left"/>
      <w:pPr>
        <w:ind w:left="1014" w:hanging="360"/>
      </w:pPr>
      <w:rPr>
        <w:rFonts w:hint="default"/>
      </w:rPr>
    </w:lvl>
    <w:lvl w:ilvl="1" w:tplc="04210019" w:tentative="1">
      <w:start w:val="1"/>
      <w:numFmt w:val="lowerLetter"/>
      <w:lvlText w:val="%2."/>
      <w:lvlJc w:val="left"/>
      <w:pPr>
        <w:ind w:left="1734" w:hanging="360"/>
      </w:pPr>
    </w:lvl>
    <w:lvl w:ilvl="2" w:tplc="0421001B" w:tentative="1">
      <w:start w:val="1"/>
      <w:numFmt w:val="lowerRoman"/>
      <w:lvlText w:val="%3."/>
      <w:lvlJc w:val="right"/>
      <w:pPr>
        <w:ind w:left="2454" w:hanging="180"/>
      </w:pPr>
    </w:lvl>
    <w:lvl w:ilvl="3" w:tplc="0421000F" w:tentative="1">
      <w:start w:val="1"/>
      <w:numFmt w:val="decimal"/>
      <w:lvlText w:val="%4."/>
      <w:lvlJc w:val="left"/>
      <w:pPr>
        <w:ind w:left="3174" w:hanging="360"/>
      </w:pPr>
    </w:lvl>
    <w:lvl w:ilvl="4" w:tplc="04210019" w:tentative="1">
      <w:start w:val="1"/>
      <w:numFmt w:val="lowerLetter"/>
      <w:lvlText w:val="%5."/>
      <w:lvlJc w:val="left"/>
      <w:pPr>
        <w:ind w:left="3894" w:hanging="360"/>
      </w:pPr>
    </w:lvl>
    <w:lvl w:ilvl="5" w:tplc="0421001B" w:tentative="1">
      <w:start w:val="1"/>
      <w:numFmt w:val="lowerRoman"/>
      <w:lvlText w:val="%6."/>
      <w:lvlJc w:val="right"/>
      <w:pPr>
        <w:ind w:left="4614" w:hanging="180"/>
      </w:pPr>
    </w:lvl>
    <w:lvl w:ilvl="6" w:tplc="0421000F" w:tentative="1">
      <w:start w:val="1"/>
      <w:numFmt w:val="decimal"/>
      <w:lvlText w:val="%7."/>
      <w:lvlJc w:val="left"/>
      <w:pPr>
        <w:ind w:left="5334" w:hanging="360"/>
      </w:pPr>
    </w:lvl>
    <w:lvl w:ilvl="7" w:tplc="04210019" w:tentative="1">
      <w:start w:val="1"/>
      <w:numFmt w:val="lowerLetter"/>
      <w:lvlText w:val="%8."/>
      <w:lvlJc w:val="left"/>
      <w:pPr>
        <w:ind w:left="6054" w:hanging="360"/>
      </w:pPr>
    </w:lvl>
    <w:lvl w:ilvl="8" w:tplc="0421001B" w:tentative="1">
      <w:start w:val="1"/>
      <w:numFmt w:val="lowerRoman"/>
      <w:lvlText w:val="%9."/>
      <w:lvlJc w:val="right"/>
      <w:pPr>
        <w:ind w:left="6774" w:hanging="180"/>
      </w:pPr>
    </w:lvl>
  </w:abstractNum>
  <w:abstractNum w:abstractNumId="6">
    <w:nsid w:val="10A77F4B"/>
    <w:multiLevelType w:val="hybridMultilevel"/>
    <w:tmpl w:val="C068E3AC"/>
    <w:lvl w:ilvl="0" w:tplc="8A44E57C">
      <w:start w:val="4"/>
      <w:numFmt w:val="decimal"/>
      <w:lvlText w:val="%1)"/>
      <w:lvlJc w:val="left"/>
      <w:pPr>
        <w:tabs>
          <w:tab w:val="num" w:pos="720"/>
        </w:tabs>
        <w:ind w:left="720" w:hanging="360"/>
      </w:pPr>
    </w:lvl>
    <w:lvl w:ilvl="1" w:tplc="76343924">
      <w:start w:val="6"/>
      <w:numFmt w:val="lowerLetter"/>
      <w:lvlText w:val="%2."/>
      <w:lvlJc w:val="left"/>
      <w:pPr>
        <w:ind w:left="1440" w:hanging="360"/>
      </w:pPr>
      <w:rPr>
        <w:rFonts w:hint="default"/>
      </w:rPr>
    </w:lvl>
    <w:lvl w:ilvl="2" w:tplc="69124E18">
      <w:start w:val="6"/>
      <w:numFmt w:val="lowerLetter"/>
      <w:lvlText w:val="%3."/>
      <w:lvlJc w:val="left"/>
      <w:pPr>
        <w:ind w:left="2160" w:hanging="360"/>
      </w:pPr>
      <w:rPr>
        <w:rFonts w:hint="default"/>
      </w:rPr>
    </w:lvl>
    <w:lvl w:ilvl="3" w:tplc="030C5CAE">
      <w:start w:val="1"/>
      <w:numFmt w:val="decimal"/>
      <w:lvlText w:val="%4)"/>
      <w:lvlJc w:val="left"/>
      <w:pPr>
        <w:tabs>
          <w:tab w:val="num" w:pos="2880"/>
        </w:tabs>
        <w:ind w:left="2880" w:hanging="360"/>
      </w:pPr>
      <w:rPr>
        <w:rFonts w:ascii="Tahoma" w:eastAsia="Times New Roman" w:hAnsi="Tahoma" w:cs="Tahoma"/>
      </w:rPr>
    </w:lvl>
    <w:lvl w:ilvl="4" w:tplc="F97A7148" w:tentative="1">
      <w:start w:val="1"/>
      <w:numFmt w:val="decimal"/>
      <w:lvlText w:val="%5)"/>
      <w:lvlJc w:val="left"/>
      <w:pPr>
        <w:tabs>
          <w:tab w:val="num" w:pos="3600"/>
        </w:tabs>
        <w:ind w:left="3600" w:hanging="360"/>
      </w:pPr>
    </w:lvl>
    <w:lvl w:ilvl="5" w:tplc="43C2CDCC" w:tentative="1">
      <w:start w:val="1"/>
      <w:numFmt w:val="decimal"/>
      <w:lvlText w:val="%6)"/>
      <w:lvlJc w:val="left"/>
      <w:pPr>
        <w:tabs>
          <w:tab w:val="num" w:pos="4320"/>
        </w:tabs>
        <w:ind w:left="4320" w:hanging="360"/>
      </w:pPr>
    </w:lvl>
    <w:lvl w:ilvl="6" w:tplc="B6903D8A" w:tentative="1">
      <w:start w:val="1"/>
      <w:numFmt w:val="decimal"/>
      <w:lvlText w:val="%7)"/>
      <w:lvlJc w:val="left"/>
      <w:pPr>
        <w:tabs>
          <w:tab w:val="num" w:pos="5040"/>
        </w:tabs>
        <w:ind w:left="5040" w:hanging="360"/>
      </w:pPr>
    </w:lvl>
    <w:lvl w:ilvl="7" w:tplc="487ADCE6" w:tentative="1">
      <w:start w:val="1"/>
      <w:numFmt w:val="decimal"/>
      <w:lvlText w:val="%8)"/>
      <w:lvlJc w:val="left"/>
      <w:pPr>
        <w:tabs>
          <w:tab w:val="num" w:pos="5760"/>
        </w:tabs>
        <w:ind w:left="5760" w:hanging="360"/>
      </w:pPr>
    </w:lvl>
    <w:lvl w:ilvl="8" w:tplc="F30258B4" w:tentative="1">
      <w:start w:val="1"/>
      <w:numFmt w:val="decimal"/>
      <w:lvlText w:val="%9)"/>
      <w:lvlJc w:val="left"/>
      <w:pPr>
        <w:tabs>
          <w:tab w:val="num" w:pos="6480"/>
        </w:tabs>
        <w:ind w:left="6480" w:hanging="360"/>
      </w:pPr>
    </w:lvl>
  </w:abstractNum>
  <w:abstractNum w:abstractNumId="7">
    <w:nsid w:val="10C224A6"/>
    <w:multiLevelType w:val="hybridMultilevel"/>
    <w:tmpl w:val="47783488"/>
    <w:lvl w:ilvl="0" w:tplc="BBE257AC">
      <w:start w:val="1"/>
      <w:numFmt w:val="decimal"/>
      <w:lvlText w:val="%1."/>
      <w:lvlJc w:val="left"/>
      <w:pPr>
        <w:tabs>
          <w:tab w:val="num" w:pos="720"/>
        </w:tabs>
        <w:ind w:left="720" w:hanging="360"/>
      </w:pPr>
    </w:lvl>
    <w:lvl w:ilvl="1" w:tplc="F85698E8" w:tentative="1">
      <w:start w:val="1"/>
      <w:numFmt w:val="decimal"/>
      <w:lvlText w:val="%2."/>
      <w:lvlJc w:val="left"/>
      <w:pPr>
        <w:tabs>
          <w:tab w:val="num" w:pos="1440"/>
        </w:tabs>
        <w:ind w:left="1440" w:hanging="360"/>
      </w:pPr>
    </w:lvl>
    <w:lvl w:ilvl="2" w:tplc="837A6B5C" w:tentative="1">
      <w:start w:val="1"/>
      <w:numFmt w:val="decimal"/>
      <w:lvlText w:val="%3."/>
      <w:lvlJc w:val="left"/>
      <w:pPr>
        <w:tabs>
          <w:tab w:val="num" w:pos="2160"/>
        </w:tabs>
        <w:ind w:left="2160" w:hanging="360"/>
      </w:pPr>
    </w:lvl>
    <w:lvl w:ilvl="3" w:tplc="1F987FA6" w:tentative="1">
      <w:start w:val="1"/>
      <w:numFmt w:val="decimal"/>
      <w:lvlText w:val="%4."/>
      <w:lvlJc w:val="left"/>
      <w:pPr>
        <w:tabs>
          <w:tab w:val="num" w:pos="2880"/>
        </w:tabs>
        <w:ind w:left="2880" w:hanging="360"/>
      </w:pPr>
    </w:lvl>
    <w:lvl w:ilvl="4" w:tplc="8F9260F0" w:tentative="1">
      <w:start w:val="1"/>
      <w:numFmt w:val="decimal"/>
      <w:lvlText w:val="%5."/>
      <w:lvlJc w:val="left"/>
      <w:pPr>
        <w:tabs>
          <w:tab w:val="num" w:pos="3600"/>
        </w:tabs>
        <w:ind w:left="3600" w:hanging="360"/>
      </w:pPr>
    </w:lvl>
    <w:lvl w:ilvl="5" w:tplc="661E0A78" w:tentative="1">
      <w:start w:val="1"/>
      <w:numFmt w:val="decimal"/>
      <w:lvlText w:val="%6."/>
      <w:lvlJc w:val="left"/>
      <w:pPr>
        <w:tabs>
          <w:tab w:val="num" w:pos="4320"/>
        </w:tabs>
        <w:ind w:left="4320" w:hanging="360"/>
      </w:pPr>
    </w:lvl>
    <w:lvl w:ilvl="6" w:tplc="0880913E" w:tentative="1">
      <w:start w:val="1"/>
      <w:numFmt w:val="decimal"/>
      <w:lvlText w:val="%7."/>
      <w:lvlJc w:val="left"/>
      <w:pPr>
        <w:tabs>
          <w:tab w:val="num" w:pos="5040"/>
        </w:tabs>
        <w:ind w:left="5040" w:hanging="360"/>
      </w:pPr>
    </w:lvl>
    <w:lvl w:ilvl="7" w:tplc="7F6E12A6" w:tentative="1">
      <w:start w:val="1"/>
      <w:numFmt w:val="decimal"/>
      <w:lvlText w:val="%8."/>
      <w:lvlJc w:val="left"/>
      <w:pPr>
        <w:tabs>
          <w:tab w:val="num" w:pos="5760"/>
        </w:tabs>
        <w:ind w:left="5760" w:hanging="360"/>
      </w:pPr>
    </w:lvl>
    <w:lvl w:ilvl="8" w:tplc="A694F160" w:tentative="1">
      <w:start w:val="1"/>
      <w:numFmt w:val="decimal"/>
      <w:lvlText w:val="%9."/>
      <w:lvlJc w:val="left"/>
      <w:pPr>
        <w:tabs>
          <w:tab w:val="num" w:pos="6480"/>
        </w:tabs>
        <w:ind w:left="6480" w:hanging="360"/>
      </w:pPr>
    </w:lvl>
  </w:abstractNum>
  <w:abstractNum w:abstractNumId="8">
    <w:nsid w:val="13332D80"/>
    <w:multiLevelType w:val="hybridMultilevel"/>
    <w:tmpl w:val="6A268BB6"/>
    <w:lvl w:ilvl="0" w:tplc="04210011">
      <w:start w:val="1"/>
      <w:numFmt w:val="decimal"/>
      <w:lvlText w:val="%1)"/>
      <w:lvlJc w:val="left"/>
      <w:pPr>
        <w:ind w:left="720" w:hanging="360"/>
      </w:pPr>
      <w:rPr>
        <w:rFonts w:hint="default"/>
      </w:rPr>
    </w:lvl>
    <w:lvl w:ilvl="1" w:tplc="04210017">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46C21A5"/>
    <w:multiLevelType w:val="hybridMultilevel"/>
    <w:tmpl w:val="30102E52"/>
    <w:lvl w:ilvl="0" w:tplc="84BE10E0">
      <w:start w:val="1"/>
      <w:numFmt w:val="lowerLetter"/>
      <w:lvlText w:val="%1."/>
      <w:lvlJc w:val="left"/>
      <w:pPr>
        <w:tabs>
          <w:tab w:val="num" w:pos="720"/>
        </w:tabs>
        <w:ind w:left="720" w:hanging="360"/>
      </w:pPr>
      <w:rPr>
        <w:rFonts w:ascii="Tahoma" w:eastAsia="Times New Roman" w:hAnsi="Tahoma" w:cs="Tahoma"/>
      </w:rPr>
    </w:lvl>
    <w:lvl w:ilvl="1" w:tplc="ABDEEBBA" w:tentative="1">
      <w:start w:val="1"/>
      <w:numFmt w:val="decimal"/>
      <w:lvlText w:val="%2."/>
      <w:lvlJc w:val="left"/>
      <w:pPr>
        <w:tabs>
          <w:tab w:val="num" w:pos="1440"/>
        </w:tabs>
        <w:ind w:left="1440" w:hanging="360"/>
      </w:pPr>
    </w:lvl>
    <w:lvl w:ilvl="2" w:tplc="ED92C1D6" w:tentative="1">
      <w:start w:val="1"/>
      <w:numFmt w:val="decimal"/>
      <w:lvlText w:val="%3."/>
      <w:lvlJc w:val="left"/>
      <w:pPr>
        <w:tabs>
          <w:tab w:val="num" w:pos="2160"/>
        </w:tabs>
        <w:ind w:left="2160" w:hanging="360"/>
      </w:pPr>
    </w:lvl>
    <w:lvl w:ilvl="3" w:tplc="DC5E9EDE" w:tentative="1">
      <w:start w:val="1"/>
      <w:numFmt w:val="decimal"/>
      <w:lvlText w:val="%4."/>
      <w:lvlJc w:val="left"/>
      <w:pPr>
        <w:tabs>
          <w:tab w:val="num" w:pos="2880"/>
        </w:tabs>
        <w:ind w:left="2880" w:hanging="360"/>
      </w:pPr>
    </w:lvl>
    <w:lvl w:ilvl="4" w:tplc="44A280F6" w:tentative="1">
      <w:start w:val="1"/>
      <w:numFmt w:val="decimal"/>
      <w:lvlText w:val="%5."/>
      <w:lvlJc w:val="left"/>
      <w:pPr>
        <w:tabs>
          <w:tab w:val="num" w:pos="3600"/>
        </w:tabs>
        <w:ind w:left="3600" w:hanging="360"/>
      </w:pPr>
    </w:lvl>
    <w:lvl w:ilvl="5" w:tplc="03B2106A" w:tentative="1">
      <w:start w:val="1"/>
      <w:numFmt w:val="decimal"/>
      <w:lvlText w:val="%6."/>
      <w:lvlJc w:val="left"/>
      <w:pPr>
        <w:tabs>
          <w:tab w:val="num" w:pos="4320"/>
        </w:tabs>
        <w:ind w:left="4320" w:hanging="360"/>
      </w:pPr>
    </w:lvl>
    <w:lvl w:ilvl="6" w:tplc="09A661DC" w:tentative="1">
      <w:start w:val="1"/>
      <w:numFmt w:val="decimal"/>
      <w:lvlText w:val="%7."/>
      <w:lvlJc w:val="left"/>
      <w:pPr>
        <w:tabs>
          <w:tab w:val="num" w:pos="5040"/>
        </w:tabs>
        <w:ind w:left="5040" w:hanging="360"/>
      </w:pPr>
    </w:lvl>
    <w:lvl w:ilvl="7" w:tplc="D0889E3E" w:tentative="1">
      <w:start w:val="1"/>
      <w:numFmt w:val="decimal"/>
      <w:lvlText w:val="%8."/>
      <w:lvlJc w:val="left"/>
      <w:pPr>
        <w:tabs>
          <w:tab w:val="num" w:pos="5760"/>
        </w:tabs>
        <w:ind w:left="5760" w:hanging="360"/>
      </w:pPr>
    </w:lvl>
    <w:lvl w:ilvl="8" w:tplc="5C9AD546" w:tentative="1">
      <w:start w:val="1"/>
      <w:numFmt w:val="decimal"/>
      <w:lvlText w:val="%9."/>
      <w:lvlJc w:val="left"/>
      <w:pPr>
        <w:tabs>
          <w:tab w:val="num" w:pos="6480"/>
        </w:tabs>
        <w:ind w:left="6480" w:hanging="360"/>
      </w:pPr>
    </w:lvl>
  </w:abstractNum>
  <w:abstractNum w:abstractNumId="10">
    <w:nsid w:val="155517F0"/>
    <w:multiLevelType w:val="hybridMultilevel"/>
    <w:tmpl w:val="4022CC2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78A34AA"/>
    <w:multiLevelType w:val="hybridMultilevel"/>
    <w:tmpl w:val="214268EC"/>
    <w:lvl w:ilvl="0" w:tplc="97760C44">
      <w:start w:val="1"/>
      <w:numFmt w:val="decimal"/>
      <w:lvlText w:val="%1."/>
      <w:lvlJc w:val="left"/>
      <w:pPr>
        <w:tabs>
          <w:tab w:val="num" w:pos="720"/>
        </w:tabs>
        <w:ind w:left="720" w:hanging="360"/>
      </w:pPr>
    </w:lvl>
    <w:lvl w:ilvl="1" w:tplc="0D9EDE70" w:tentative="1">
      <w:start w:val="1"/>
      <w:numFmt w:val="decimal"/>
      <w:lvlText w:val="%2."/>
      <w:lvlJc w:val="left"/>
      <w:pPr>
        <w:tabs>
          <w:tab w:val="num" w:pos="1440"/>
        </w:tabs>
        <w:ind w:left="1440" w:hanging="360"/>
      </w:pPr>
    </w:lvl>
    <w:lvl w:ilvl="2" w:tplc="2154D5F2" w:tentative="1">
      <w:start w:val="1"/>
      <w:numFmt w:val="decimal"/>
      <w:lvlText w:val="%3."/>
      <w:lvlJc w:val="left"/>
      <w:pPr>
        <w:tabs>
          <w:tab w:val="num" w:pos="2160"/>
        </w:tabs>
        <w:ind w:left="2160" w:hanging="360"/>
      </w:pPr>
    </w:lvl>
    <w:lvl w:ilvl="3" w:tplc="573AB7B8" w:tentative="1">
      <w:start w:val="1"/>
      <w:numFmt w:val="decimal"/>
      <w:lvlText w:val="%4."/>
      <w:lvlJc w:val="left"/>
      <w:pPr>
        <w:tabs>
          <w:tab w:val="num" w:pos="2880"/>
        </w:tabs>
        <w:ind w:left="2880" w:hanging="360"/>
      </w:pPr>
    </w:lvl>
    <w:lvl w:ilvl="4" w:tplc="8B9EB168" w:tentative="1">
      <w:start w:val="1"/>
      <w:numFmt w:val="decimal"/>
      <w:lvlText w:val="%5."/>
      <w:lvlJc w:val="left"/>
      <w:pPr>
        <w:tabs>
          <w:tab w:val="num" w:pos="3600"/>
        </w:tabs>
        <w:ind w:left="3600" w:hanging="360"/>
      </w:pPr>
    </w:lvl>
    <w:lvl w:ilvl="5" w:tplc="738AE65C" w:tentative="1">
      <w:start w:val="1"/>
      <w:numFmt w:val="decimal"/>
      <w:lvlText w:val="%6."/>
      <w:lvlJc w:val="left"/>
      <w:pPr>
        <w:tabs>
          <w:tab w:val="num" w:pos="4320"/>
        </w:tabs>
        <w:ind w:left="4320" w:hanging="360"/>
      </w:pPr>
    </w:lvl>
    <w:lvl w:ilvl="6" w:tplc="EA323856" w:tentative="1">
      <w:start w:val="1"/>
      <w:numFmt w:val="decimal"/>
      <w:lvlText w:val="%7."/>
      <w:lvlJc w:val="left"/>
      <w:pPr>
        <w:tabs>
          <w:tab w:val="num" w:pos="5040"/>
        </w:tabs>
        <w:ind w:left="5040" w:hanging="360"/>
      </w:pPr>
    </w:lvl>
    <w:lvl w:ilvl="7" w:tplc="C2586218" w:tentative="1">
      <w:start w:val="1"/>
      <w:numFmt w:val="decimal"/>
      <w:lvlText w:val="%8."/>
      <w:lvlJc w:val="left"/>
      <w:pPr>
        <w:tabs>
          <w:tab w:val="num" w:pos="5760"/>
        </w:tabs>
        <w:ind w:left="5760" w:hanging="360"/>
      </w:pPr>
    </w:lvl>
    <w:lvl w:ilvl="8" w:tplc="BAC8194A" w:tentative="1">
      <w:start w:val="1"/>
      <w:numFmt w:val="decimal"/>
      <w:lvlText w:val="%9."/>
      <w:lvlJc w:val="left"/>
      <w:pPr>
        <w:tabs>
          <w:tab w:val="num" w:pos="6480"/>
        </w:tabs>
        <w:ind w:left="6480" w:hanging="360"/>
      </w:pPr>
    </w:lvl>
  </w:abstractNum>
  <w:abstractNum w:abstractNumId="12">
    <w:nsid w:val="179563DC"/>
    <w:multiLevelType w:val="multilevel"/>
    <w:tmpl w:val="F8EE8E5E"/>
    <w:lvl w:ilvl="0">
      <w:start w:val="1"/>
      <w:numFmt w:val="decimal"/>
      <w:lvlText w:val="%1."/>
      <w:lvlJc w:val="left"/>
      <w:pPr>
        <w:ind w:left="927" w:hanging="360"/>
      </w:pPr>
      <w:rPr>
        <w:rFonts w:hint="default"/>
      </w:rPr>
    </w:lvl>
    <w:lvl w:ilvl="1">
      <w:start w:val="2"/>
      <w:numFmt w:val="decimal"/>
      <w:isLgl/>
      <w:lvlText w:val="%1.%2."/>
      <w:lvlJc w:val="left"/>
      <w:pPr>
        <w:ind w:left="1557" w:hanging="990"/>
      </w:pPr>
      <w:rPr>
        <w:rFonts w:hint="default"/>
      </w:rPr>
    </w:lvl>
    <w:lvl w:ilvl="2">
      <w:start w:val="2"/>
      <w:numFmt w:val="decimal"/>
      <w:isLgl/>
      <w:lvlText w:val="%1.%2.%3."/>
      <w:lvlJc w:val="left"/>
      <w:pPr>
        <w:ind w:left="1647" w:hanging="1080"/>
      </w:pPr>
      <w:rPr>
        <w:rFonts w:hint="default"/>
      </w:rPr>
    </w:lvl>
    <w:lvl w:ilvl="3">
      <w:start w:val="2"/>
      <w:numFmt w:val="decimal"/>
      <w:isLgl/>
      <w:lvlText w:val="%1.%2.%3.%4."/>
      <w:lvlJc w:val="left"/>
      <w:pPr>
        <w:ind w:left="2007" w:hanging="144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367" w:hanging="1800"/>
      </w:pPr>
      <w:rPr>
        <w:rFonts w:hint="default"/>
      </w:rPr>
    </w:lvl>
    <w:lvl w:ilvl="6">
      <w:start w:val="1"/>
      <w:numFmt w:val="decimal"/>
      <w:isLgl/>
      <w:lvlText w:val="%1.%2.%3.%4.%5.%6.%7."/>
      <w:lvlJc w:val="left"/>
      <w:pPr>
        <w:ind w:left="2727" w:hanging="2160"/>
      </w:pPr>
      <w:rPr>
        <w:rFonts w:hint="default"/>
      </w:rPr>
    </w:lvl>
    <w:lvl w:ilvl="7">
      <w:start w:val="1"/>
      <w:numFmt w:val="decimal"/>
      <w:isLgl/>
      <w:lvlText w:val="%1.%2.%3.%4.%5.%6.%7.%8."/>
      <w:lvlJc w:val="left"/>
      <w:pPr>
        <w:ind w:left="3087" w:hanging="2520"/>
      </w:pPr>
      <w:rPr>
        <w:rFonts w:hint="default"/>
      </w:rPr>
    </w:lvl>
    <w:lvl w:ilvl="8">
      <w:start w:val="1"/>
      <w:numFmt w:val="decimal"/>
      <w:isLgl/>
      <w:lvlText w:val="%1.%2.%3.%4.%5.%6.%7.%8.%9."/>
      <w:lvlJc w:val="left"/>
      <w:pPr>
        <w:ind w:left="3087" w:hanging="2520"/>
      </w:pPr>
      <w:rPr>
        <w:rFonts w:hint="default"/>
      </w:rPr>
    </w:lvl>
  </w:abstractNum>
  <w:abstractNum w:abstractNumId="13">
    <w:nsid w:val="1D0749BF"/>
    <w:multiLevelType w:val="multilevel"/>
    <w:tmpl w:val="D4C4EE5E"/>
    <w:lvl w:ilvl="0">
      <w:start w:val="1"/>
      <w:numFmt w:val="decimal"/>
      <w:lvlText w:val="%1."/>
      <w:lvlJc w:val="left"/>
      <w:pPr>
        <w:ind w:left="720" w:hanging="360"/>
      </w:pPr>
      <w:rPr>
        <w:rFonts w:hint="default"/>
      </w:rPr>
    </w:lvl>
    <w:lvl w:ilvl="1">
      <w:start w:val="2"/>
      <w:numFmt w:val="decimal"/>
      <w:isLgl/>
      <w:lvlText w:val="%1.%2."/>
      <w:lvlJc w:val="left"/>
      <w:pPr>
        <w:ind w:left="1113" w:hanging="720"/>
      </w:pPr>
      <w:rPr>
        <w:rFonts w:hint="default"/>
      </w:rPr>
    </w:lvl>
    <w:lvl w:ilvl="2">
      <w:start w:val="3"/>
      <w:numFmt w:val="decimal"/>
      <w:isLgl/>
      <w:lvlText w:val="%1.%2.%3."/>
      <w:lvlJc w:val="left"/>
      <w:pPr>
        <w:ind w:left="1506" w:hanging="1080"/>
      </w:pPr>
      <w:rPr>
        <w:rFonts w:hint="default"/>
      </w:rPr>
    </w:lvl>
    <w:lvl w:ilvl="3">
      <w:start w:val="1"/>
      <w:numFmt w:val="decimal"/>
      <w:isLgl/>
      <w:lvlText w:val="%1.%2.%3.%4."/>
      <w:lvlJc w:val="left"/>
      <w:pPr>
        <w:ind w:left="1899" w:hanging="144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718" w:hanging="2160"/>
      </w:pPr>
      <w:rPr>
        <w:rFonts w:hint="default"/>
      </w:rPr>
    </w:lvl>
    <w:lvl w:ilvl="7">
      <w:start w:val="1"/>
      <w:numFmt w:val="decimal"/>
      <w:isLgl/>
      <w:lvlText w:val="%1.%2.%3.%4.%5.%6.%7.%8."/>
      <w:lvlJc w:val="left"/>
      <w:pPr>
        <w:ind w:left="3111" w:hanging="2520"/>
      </w:pPr>
      <w:rPr>
        <w:rFonts w:hint="default"/>
      </w:rPr>
    </w:lvl>
    <w:lvl w:ilvl="8">
      <w:start w:val="1"/>
      <w:numFmt w:val="decimal"/>
      <w:isLgl/>
      <w:lvlText w:val="%1.%2.%3.%4.%5.%6.%7.%8.%9."/>
      <w:lvlJc w:val="left"/>
      <w:pPr>
        <w:ind w:left="3144" w:hanging="2520"/>
      </w:pPr>
      <w:rPr>
        <w:rFonts w:hint="default"/>
      </w:rPr>
    </w:lvl>
  </w:abstractNum>
  <w:abstractNum w:abstractNumId="14">
    <w:nsid w:val="1EDB7448"/>
    <w:multiLevelType w:val="hybridMultilevel"/>
    <w:tmpl w:val="634610E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254226D"/>
    <w:multiLevelType w:val="multilevel"/>
    <w:tmpl w:val="E5AC7C9C"/>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6">
    <w:nsid w:val="268D3A08"/>
    <w:multiLevelType w:val="hybridMultilevel"/>
    <w:tmpl w:val="2B42030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7C61593"/>
    <w:multiLevelType w:val="hybridMultilevel"/>
    <w:tmpl w:val="B96874AE"/>
    <w:lvl w:ilvl="0" w:tplc="D640E4DE">
      <w:start w:val="1"/>
      <w:numFmt w:val="decimal"/>
      <w:lvlText w:val="%1."/>
      <w:lvlJc w:val="left"/>
      <w:pPr>
        <w:ind w:left="2487" w:hanging="360"/>
      </w:pPr>
      <w:rPr>
        <w:rFonts w:hint="default"/>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18">
    <w:nsid w:val="2BBE4BCF"/>
    <w:multiLevelType w:val="hybridMultilevel"/>
    <w:tmpl w:val="3334E104"/>
    <w:lvl w:ilvl="0" w:tplc="07C43BB2">
      <w:start w:val="1"/>
      <w:numFmt w:val="decimal"/>
      <w:lvlText w:val="%1)"/>
      <w:lvlJc w:val="left"/>
      <w:pPr>
        <w:tabs>
          <w:tab w:val="num" w:pos="720"/>
        </w:tabs>
        <w:ind w:left="720" w:hanging="360"/>
      </w:pPr>
    </w:lvl>
    <w:lvl w:ilvl="1" w:tplc="0BEA643E">
      <w:start w:val="1"/>
      <w:numFmt w:val="lowerLetter"/>
      <w:lvlText w:val="%2."/>
      <w:lvlJc w:val="left"/>
      <w:pPr>
        <w:tabs>
          <w:tab w:val="num" w:pos="1440"/>
        </w:tabs>
        <w:ind w:left="1440" w:hanging="360"/>
      </w:pPr>
      <w:rPr>
        <w:rFonts w:ascii="Tahoma" w:eastAsia="Times New Roman" w:hAnsi="Tahoma" w:cs="Tahoma"/>
      </w:rPr>
    </w:lvl>
    <w:lvl w:ilvl="2" w:tplc="D94E2FD6">
      <w:start w:val="1"/>
      <w:numFmt w:val="decimal"/>
      <w:lvlText w:val="%3)"/>
      <w:lvlJc w:val="left"/>
      <w:pPr>
        <w:tabs>
          <w:tab w:val="num" w:pos="2160"/>
        </w:tabs>
        <w:ind w:left="2160" w:hanging="360"/>
      </w:pPr>
      <w:rPr>
        <w:rFonts w:ascii="Tahoma" w:eastAsia="Times New Roman" w:hAnsi="Tahoma" w:cs="Tahoma"/>
        <w:b w:val="0"/>
      </w:rPr>
    </w:lvl>
    <w:lvl w:ilvl="3" w:tplc="B9A20C70">
      <w:start w:val="4"/>
      <w:numFmt w:val="upperLetter"/>
      <w:lvlText w:val="%4."/>
      <w:lvlJc w:val="left"/>
      <w:pPr>
        <w:ind w:left="2880" w:hanging="360"/>
      </w:pPr>
      <w:rPr>
        <w:rFonts w:hint="default"/>
      </w:rPr>
    </w:lvl>
    <w:lvl w:ilvl="4" w:tplc="F4CE452A" w:tentative="1">
      <w:start w:val="1"/>
      <w:numFmt w:val="decimal"/>
      <w:lvlText w:val="%5)"/>
      <w:lvlJc w:val="left"/>
      <w:pPr>
        <w:tabs>
          <w:tab w:val="num" w:pos="3600"/>
        </w:tabs>
        <w:ind w:left="3600" w:hanging="360"/>
      </w:pPr>
    </w:lvl>
    <w:lvl w:ilvl="5" w:tplc="C6BE0074" w:tentative="1">
      <w:start w:val="1"/>
      <w:numFmt w:val="decimal"/>
      <w:lvlText w:val="%6)"/>
      <w:lvlJc w:val="left"/>
      <w:pPr>
        <w:tabs>
          <w:tab w:val="num" w:pos="4320"/>
        </w:tabs>
        <w:ind w:left="4320" w:hanging="360"/>
      </w:pPr>
    </w:lvl>
    <w:lvl w:ilvl="6" w:tplc="D7E4024C" w:tentative="1">
      <w:start w:val="1"/>
      <w:numFmt w:val="decimal"/>
      <w:lvlText w:val="%7)"/>
      <w:lvlJc w:val="left"/>
      <w:pPr>
        <w:tabs>
          <w:tab w:val="num" w:pos="5040"/>
        </w:tabs>
        <w:ind w:left="5040" w:hanging="360"/>
      </w:pPr>
    </w:lvl>
    <w:lvl w:ilvl="7" w:tplc="993C2F70" w:tentative="1">
      <w:start w:val="1"/>
      <w:numFmt w:val="decimal"/>
      <w:lvlText w:val="%8)"/>
      <w:lvlJc w:val="left"/>
      <w:pPr>
        <w:tabs>
          <w:tab w:val="num" w:pos="5760"/>
        </w:tabs>
        <w:ind w:left="5760" w:hanging="360"/>
      </w:pPr>
    </w:lvl>
    <w:lvl w:ilvl="8" w:tplc="324E3F70" w:tentative="1">
      <w:start w:val="1"/>
      <w:numFmt w:val="decimal"/>
      <w:lvlText w:val="%9)"/>
      <w:lvlJc w:val="left"/>
      <w:pPr>
        <w:tabs>
          <w:tab w:val="num" w:pos="6480"/>
        </w:tabs>
        <w:ind w:left="6480" w:hanging="360"/>
      </w:pPr>
    </w:lvl>
  </w:abstractNum>
  <w:abstractNum w:abstractNumId="19">
    <w:nsid w:val="30672A82"/>
    <w:multiLevelType w:val="hybridMultilevel"/>
    <w:tmpl w:val="D3A8866A"/>
    <w:lvl w:ilvl="0" w:tplc="FB3A6A90">
      <w:start w:val="1"/>
      <w:numFmt w:val="decimal"/>
      <w:lvlText w:val="%1)"/>
      <w:lvlJc w:val="left"/>
      <w:pPr>
        <w:tabs>
          <w:tab w:val="num" w:pos="720"/>
        </w:tabs>
        <w:ind w:left="720" w:hanging="360"/>
      </w:pPr>
    </w:lvl>
    <w:lvl w:ilvl="1" w:tplc="53FC5F3A">
      <w:start w:val="1"/>
      <w:numFmt w:val="lowerLetter"/>
      <w:lvlText w:val="%2."/>
      <w:lvlJc w:val="left"/>
      <w:pPr>
        <w:tabs>
          <w:tab w:val="num" w:pos="1440"/>
        </w:tabs>
        <w:ind w:left="1440" w:hanging="360"/>
      </w:pPr>
      <w:rPr>
        <w:rFonts w:ascii="Tahoma" w:eastAsia="Times New Roman" w:hAnsi="Tahoma" w:cs="Tahoma"/>
      </w:rPr>
    </w:lvl>
    <w:lvl w:ilvl="2" w:tplc="8CCCF5D6">
      <w:start w:val="1"/>
      <w:numFmt w:val="decimal"/>
      <w:lvlText w:val="%3)"/>
      <w:lvlJc w:val="left"/>
      <w:pPr>
        <w:ind w:left="2160" w:hanging="360"/>
      </w:pPr>
      <w:rPr>
        <w:rFonts w:ascii="Tahoma" w:eastAsia="Times New Roman" w:hAnsi="Tahoma" w:cs="Tahoma"/>
      </w:rPr>
    </w:lvl>
    <w:lvl w:ilvl="3" w:tplc="1B8C1868">
      <w:start w:val="1"/>
      <w:numFmt w:val="decimal"/>
      <w:lvlText w:val="%4."/>
      <w:lvlJc w:val="left"/>
      <w:pPr>
        <w:ind w:left="2880" w:hanging="360"/>
      </w:pPr>
      <w:rPr>
        <w:rFonts w:hint="default"/>
      </w:rPr>
    </w:lvl>
    <w:lvl w:ilvl="4" w:tplc="C35C57B2" w:tentative="1">
      <w:start w:val="1"/>
      <w:numFmt w:val="decimal"/>
      <w:lvlText w:val="%5)"/>
      <w:lvlJc w:val="left"/>
      <w:pPr>
        <w:tabs>
          <w:tab w:val="num" w:pos="3600"/>
        </w:tabs>
        <w:ind w:left="3600" w:hanging="360"/>
      </w:pPr>
    </w:lvl>
    <w:lvl w:ilvl="5" w:tplc="DC787DA6" w:tentative="1">
      <w:start w:val="1"/>
      <w:numFmt w:val="decimal"/>
      <w:lvlText w:val="%6)"/>
      <w:lvlJc w:val="left"/>
      <w:pPr>
        <w:tabs>
          <w:tab w:val="num" w:pos="4320"/>
        </w:tabs>
        <w:ind w:left="4320" w:hanging="360"/>
      </w:pPr>
    </w:lvl>
    <w:lvl w:ilvl="6" w:tplc="EDCC5A78" w:tentative="1">
      <w:start w:val="1"/>
      <w:numFmt w:val="decimal"/>
      <w:lvlText w:val="%7)"/>
      <w:lvlJc w:val="left"/>
      <w:pPr>
        <w:tabs>
          <w:tab w:val="num" w:pos="5040"/>
        </w:tabs>
        <w:ind w:left="5040" w:hanging="360"/>
      </w:pPr>
    </w:lvl>
    <w:lvl w:ilvl="7" w:tplc="0F86C3DA" w:tentative="1">
      <w:start w:val="1"/>
      <w:numFmt w:val="decimal"/>
      <w:lvlText w:val="%8)"/>
      <w:lvlJc w:val="left"/>
      <w:pPr>
        <w:tabs>
          <w:tab w:val="num" w:pos="5760"/>
        </w:tabs>
        <w:ind w:left="5760" w:hanging="360"/>
      </w:pPr>
    </w:lvl>
    <w:lvl w:ilvl="8" w:tplc="0FF2203E" w:tentative="1">
      <w:start w:val="1"/>
      <w:numFmt w:val="decimal"/>
      <w:lvlText w:val="%9)"/>
      <w:lvlJc w:val="left"/>
      <w:pPr>
        <w:tabs>
          <w:tab w:val="num" w:pos="6480"/>
        </w:tabs>
        <w:ind w:left="6480" w:hanging="360"/>
      </w:pPr>
    </w:lvl>
  </w:abstractNum>
  <w:abstractNum w:abstractNumId="20">
    <w:nsid w:val="31C50F93"/>
    <w:multiLevelType w:val="hybridMultilevel"/>
    <w:tmpl w:val="594C5138"/>
    <w:lvl w:ilvl="0" w:tplc="3C4A6D9C">
      <w:start w:val="1"/>
      <w:numFmt w:val="lowerLetter"/>
      <w:lvlText w:val="%1."/>
      <w:lvlJc w:val="left"/>
      <w:pPr>
        <w:tabs>
          <w:tab w:val="num" w:pos="2912"/>
        </w:tabs>
        <w:ind w:left="2912" w:hanging="360"/>
      </w:pPr>
    </w:lvl>
    <w:lvl w:ilvl="1" w:tplc="06487A44">
      <w:start w:val="1"/>
      <w:numFmt w:val="decimal"/>
      <w:lvlText w:val="%2)"/>
      <w:lvlJc w:val="left"/>
      <w:pPr>
        <w:ind w:left="1440" w:hanging="360"/>
      </w:pPr>
      <w:rPr>
        <w:rFonts w:ascii="Tahoma" w:eastAsia="Times New Roman" w:hAnsi="Tahoma" w:cs="Tahoma"/>
      </w:rPr>
    </w:lvl>
    <w:lvl w:ilvl="2" w:tplc="99E46B0A">
      <w:start w:val="1"/>
      <w:numFmt w:val="lowerLetter"/>
      <w:lvlText w:val="%3."/>
      <w:lvlJc w:val="left"/>
      <w:pPr>
        <w:tabs>
          <w:tab w:val="num" w:pos="2160"/>
        </w:tabs>
        <w:ind w:left="2160" w:hanging="360"/>
      </w:pPr>
    </w:lvl>
    <w:lvl w:ilvl="3" w:tplc="298687B6">
      <w:start w:val="1"/>
      <w:numFmt w:val="decimal"/>
      <w:lvlText w:val="%4)"/>
      <w:lvlJc w:val="left"/>
      <w:pPr>
        <w:tabs>
          <w:tab w:val="num" w:pos="2880"/>
        </w:tabs>
        <w:ind w:left="2880" w:hanging="360"/>
      </w:pPr>
      <w:rPr>
        <w:rFonts w:ascii="Tahoma" w:eastAsia="Times New Roman" w:hAnsi="Tahoma" w:cs="Tahoma"/>
      </w:rPr>
    </w:lvl>
    <w:lvl w:ilvl="4" w:tplc="23B0A432">
      <w:start w:val="1"/>
      <w:numFmt w:val="lowerLetter"/>
      <w:lvlText w:val="%5."/>
      <w:lvlJc w:val="left"/>
      <w:pPr>
        <w:tabs>
          <w:tab w:val="num" w:pos="3600"/>
        </w:tabs>
        <w:ind w:left="3600" w:hanging="360"/>
      </w:pPr>
    </w:lvl>
    <w:lvl w:ilvl="5" w:tplc="9FF4F7F0" w:tentative="1">
      <w:start w:val="1"/>
      <w:numFmt w:val="lowerLetter"/>
      <w:lvlText w:val="%6."/>
      <w:lvlJc w:val="left"/>
      <w:pPr>
        <w:tabs>
          <w:tab w:val="num" w:pos="4320"/>
        </w:tabs>
        <w:ind w:left="4320" w:hanging="360"/>
      </w:pPr>
    </w:lvl>
    <w:lvl w:ilvl="6" w:tplc="436294E6" w:tentative="1">
      <w:start w:val="1"/>
      <w:numFmt w:val="lowerLetter"/>
      <w:lvlText w:val="%7."/>
      <w:lvlJc w:val="left"/>
      <w:pPr>
        <w:tabs>
          <w:tab w:val="num" w:pos="5040"/>
        </w:tabs>
        <w:ind w:left="5040" w:hanging="360"/>
      </w:pPr>
    </w:lvl>
    <w:lvl w:ilvl="7" w:tplc="B694BF54" w:tentative="1">
      <w:start w:val="1"/>
      <w:numFmt w:val="lowerLetter"/>
      <w:lvlText w:val="%8."/>
      <w:lvlJc w:val="left"/>
      <w:pPr>
        <w:tabs>
          <w:tab w:val="num" w:pos="5760"/>
        </w:tabs>
        <w:ind w:left="5760" w:hanging="360"/>
      </w:pPr>
    </w:lvl>
    <w:lvl w:ilvl="8" w:tplc="AC3C2ED0" w:tentative="1">
      <w:start w:val="1"/>
      <w:numFmt w:val="lowerLetter"/>
      <w:lvlText w:val="%9."/>
      <w:lvlJc w:val="left"/>
      <w:pPr>
        <w:tabs>
          <w:tab w:val="num" w:pos="6480"/>
        </w:tabs>
        <w:ind w:left="6480" w:hanging="360"/>
      </w:pPr>
    </w:lvl>
  </w:abstractNum>
  <w:abstractNum w:abstractNumId="21">
    <w:nsid w:val="32036450"/>
    <w:multiLevelType w:val="hybridMultilevel"/>
    <w:tmpl w:val="07ACB5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4997FE7"/>
    <w:multiLevelType w:val="hybridMultilevel"/>
    <w:tmpl w:val="47D2D844"/>
    <w:lvl w:ilvl="0" w:tplc="58A66576">
      <w:start w:val="1"/>
      <w:numFmt w:val="lowerRoman"/>
      <w:lvlText w:val="%1."/>
      <w:lvlJc w:val="left"/>
      <w:pPr>
        <w:tabs>
          <w:tab w:val="num" w:pos="2487"/>
        </w:tabs>
        <w:ind w:left="2487" w:hanging="360"/>
      </w:pPr>
      <w:rPr>
        <w:rFonts w:ascii="Tahoma" w:eastAsia="Times New Roman" w:hAnsi="Tahoma" w:cs="Tahoma"/>
      </w:rPr>
    </w:lvl>
    <w:lvl w:ilvl="1" w:tplc="7070FFB6">
      <w:start w:val="1"/>
      <w:numFmt w:val="decimal"/>
      <w:lvlText w:val="%2."/>
      <w:lvlJc w:val="left"/>
      <w:pPr>
        <w:tabs>
          <w:tab w:val="num" w:pos="1440"/>
        </w:tabs>
        <w:ind w:left="1440" w:hanging="360"/>
      </w:pPr>
    </w:lvl>
    <w:lvl w:ilvl="2" w:tplc="9A483DD2" w:tentative="1">
      <w:start w:val="1"/>
      <w:numFmt w:val="decimal"/>
      <w:lvlText w:val="%3."/>
      <w:lvlJc w:val="left"/>
      <w:pPr>
        <w:tabs>
          <w:tab w:val="num" w:pos="2160"/>
        </w:tabs>
        <w:ind w:left="2160" w:hanging="360"/>
      </w:pPr>
    </w:lvl>
    <w:lvl w:ilvl="3" w:tplc="0A0EFC6A" w:tentative="1">
      <w:start w:val="1"/>
      <w:numFmt w:val="decimal"/>
      <w:lvlText w:val="%4."/>
      <w:lvlJc w:val="left"/>
      <w:pPr>
        <w:tabs>
          <w:tab w:val="num" w:pos="2880"/>
        </w:tabs>
        <w:ind w:left="2880" w:hanging="360"/>
      </w:pPr>
    </w:lvl>
    <w:lvl w:ilvl="4" w:tplc="10722976" w:tentative="1">
      <w:start w:val="1"/>
      <w:numFmt w:val="decimal"/>
      <w:lvlText w:val="%5."/>
      <w:lvlJc w:val="left"/>
      <w:pPr>
        <w:tabs>
          <w:tab w:val="num" w:pos="3600"/>
        </w:tabs>
        <w:ind w:left="3600" w:hanging="360"/>
      </w:pPr>
    </w:lvl>
    <w:lvl w:ilvl="5" w:tplc="DDF809F4" w:tentative="1">
      <w:start w:val="1"/>
      <w:numFmt w:val="decimal"/>
      <w:lvlText w:val="%6."/>
      <w:lvlJc w:val="left"/>
      <w:pPr>
        <w:tabs>
          <w:tab w:val="num" w:pos="4320"/>
        </w:tabs>
        <w:ind w:left="4320" w:hanging="360"/>
      </w:pPr>
    </w:lvl>
    <w:lvl w:ilvl="6" w:tplc="331C3DF2" w:tentative="1">
      <w:start w:val="1"/>
      <w:numFmt w:val="decimal"/>
      <w:lvlText w:val="%7."/>
      <w:lvlJc w:val="left"/>
      <w:pPr>
        <w:tabs>
          <w:tab w:val="num" w:pos="5040"/>
        </w:tabs>
        <w:ind w:left="5040" w:hanging="360"/>
      </w:pPr>
    </w:lvl>
    <w:lvl w:ilvl="7" w:tplc="E096769E" w:tentative="1">
      <w:start w:val="1"/>
      <w:numFmt w:val="decimal"/>
      <w:lvlText w:val="%8."/>
      <w:lvlJc w:val="left"/>
      <w:pPr>
        <w:tabs>
          <w:tab w:val="num" w:pos="5760"/>
        </w:tabs>
        <w:ind w:left="5760" w:hanging="360"/>
      </w:pPr>
    </w:lvl>
    <w:lvl w:ilvl="8" w:tplc="FAEE0C9A" w:tentative="1">
      <w:start w:val="1"/>
      <w:numFmt w:val="decimal"/>
      <w:lvlText w:val="%9."/>
      <w:lvlJc w:val="left"/>
      <w:pPr>
        <w:tabs>
          <w:tab w:val="num" w:pos="6480"/>
        </w:tabs>
        <w:ind w:left="6480" w:hanging="360"/>
      </w:pPr>
    </w:lvl>
  </w:abstractNum>
  <w:abstractNum w:abstractNumId="23">
    <w:nsid w:val="39AB1166"/>
    <w:multiLevelType w:val="hybridMultilevel"/>
    <w:tmpl w:val="9886B200"/>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E4E0435"/>
    <w:multiLevelType w:val="hybridMultilevel"/>
    <w:tmpl w:val="2B62A98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1C31C8F"/>
    <w:multiLevelType w:val="hybridMultilevel"/>
    <w:tmpl w:val="B1581B1E"/>
    <w:lvl w:ilvl="0" w:tplc="04210011">
      <w:start w:val="1"/>
      <w:numFmt w:val="decimal"/>
      <w:lvlText w:val="%1)"/>
      <w:lvlJc w:val="left"/>
      <w:pPr>
        <w:ind w:left="1332" w:hanging="360"/>
      </w:pPr>
      <w:rPr>
        <w:rFonts w:hint="default"/>
      </w:rPr>
    </w:lvl>
    <w:lvl w:ilvl="1" w:tplc="04210019">
      <w:start w:val="1"/>
      <w:numFmt w:val="lowerLetter"/>
      <w:lvlText w:val="%2."/>
      <w:lvlJc w:val="left"/>
      <w:pPr>
        <w:ind w:left="2052" w:hanging="360"/>
      </w:pPr>
    </w:lvl>
    <w:lvl w:ilvl="2" w:tplc="0421001B" w:tentative="1">
      <w:start w:val="1"/>
      <w:numFmt w:val="lowerRoman"/>
      <w:lvlText w:val="%3."/>
      <w:lvlJc w:val="right"/>
      <w:pPr>
        <w:ind w:left="2772" w:hanging="180"/>
      </w:pPr>
    </w:lvl>
    <w:lvl w:ilvl="3" w:tplc="0421000F" w:tentative="1">
      <w:start w:val="1"/>
      <w:numFmt w:val="decimal"/>
      <w:lvlText w:val="%4."/>
      <w:lvlJc w:val="left"/>
      <w:pPr>
        <w:ind w:left="3492" w:hanging="360"/>
      </w:pPr>
    </w:lvl>
    <w:lvl w:ilvl="4" w:tplc="04210019" w:tentative="1">
      <w:start w:val="1"/>
      <w:numFmt w:val="lowerLetter"/>
      <w:lvlText w:val="%5."/>
      <w:lvlJc w:val="left"/>
      <w:pPr>
        <w:ind w:left="4212" w:hanging="360"/>
      </w:pPr>
    </w:lvl>
    <w:lvl w:ilvl="5" w:tplc="0421001B" w:tentative="1">
      <w:start w:val="1"/>
      <w:numFmt w:val="lowerRoman"/>
      <w:lvlText w:val="%6."/>
      <w:lvlJc w:val="right"/>
      <w:pPr>
        <w:ind w:left="4932" w:hanging="180"/>
      </w:pPr>
    </w:lvl>
    <w:lvl w:ilvl="6" w:tplc="0421000F" w:tentative="1">
      <w:start w:val="1"/>
      <w:numFmt w:val="decimal"/>
      <w:lvlText w:val="%7."/>
      <w:lvlJc w:val="left"/>
      <w:pPr>
        <w:ind w:left="5652" w:hanging="360"/>
      </w:pPr>
    </w:lvl>
    <w:lvl w:ilvl="7" w:tplc="04210019" w:tentative="1">
      <w:start w:val="1"/>
      <w:numFmt w:val="lowerLetter"/>
      <w:lvlText w:val="%8."/>
      <w:lvlJc w:val="left"/>
      <w:pPr>
        <w:ind w:left="6372" w:hanging="360"/>
      </w:pPr>
    </w:lvl>
    <w:lvl w:ilvl="8" w:tplc="0421001B" w:tentative="1">
      <w:start w:val="1"/>
      <w:numFmt w:val="lowerRoman"/>
      <w:lvlText w:val="%9."/>
      <w:lvlJc w:val="right"/>
      <w:pPr>
        <w:ind w:left="7092" w:hanging="180"/>
      </w:pPr>
    </w:lvl>
  </w:abstractNum>
  <w:abstractNum w:abstractNumId="26">
    <w:nsid w:val="46101F3A"/>
    <w:multiLevelType w:val="hybridMultilevel"/>
    <w:tmpl w:val="DCA8DCD2"/>
    <w:lvl w:ilvl="0" w:tplc="206ADEC6">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7">
    <w:nsid w:val="472E6B03"/>
    <w:multiLevelType w:val="hybridMultilevel"/>
    <w:tmpl w:val="BC7EA438"/>
    <w:lvl w:ilvl="0" w:tplc="9528C912">
      <w:start w:val="1"/>
      <w:numFmt w:val="lowerLetter"/>
      <w:lvlText w:val="%1."/>
      <w:lvlJc w:val="left"/>
      <w:pPr>
        <w:tabs>
          <w:tab w:val="num" w:pos="720"/>
        </w:tabs>
        <w:ind w:left="720" w:hanging="360"/>
      </w:pPr>
      <w:rPr>
        <w:rFonts w:ascii="Tahoma" w:eastAsia="Times New Roman" w:hAnsi="Tahoma" w:cs="Tahoma"/>
      </w:rPr>
    </w:lvl>
    <w:lvl w:ilvl="1" w:tplc="D9260646" w:tentative="1">
      <w:start w:val="1"/>
      <w:numFmt w:val="decimal"/>
      <w:lvlText w:val="%2)"/>
      <w:lvlJc w:val="left"/>
      <w:pPr>
        <w:tabs>
          <w:tab w:val="num" w:pos="1440"/>
        </w:tabs>
        <w:ind w:left="1440" w:hanging="360"/>
      </w:pPr>
    </w:lvl>
    <w:lvl w:ilvl="2" w:tplc="0A2C8362" w:tentative="1">
      <w:start w:val="1"/>
      <w:numFmt w:val="decimal"/>
      <w:lvlText w:val="%3)"/>
      <w:lvlJc w:val="left"/>
      <w:pPr>
        <w:tabs>
          <w:tab w:val="num" w:pos="2160"/>
        </w:tabs>
        <w:ind w:left="2160" w:hanging="360"/>
      </w:pPr>
    </w:lvl>
    <w:lvl w:ilvl="3" w:tplc="CD56D01E" w:tentative="1">
      <w:start w:val="1"/>
      <w:numFmt w:val="decimal"/>
      <w:lvlText w:val="%4)"/>
      <w:lvlJc w:val="left"/>
      <w:pPr>
        <w:tabs>
          <w:tab w:val="num" w:pos="2880"/>
        </w:tabs>
        <w:ind w:left="2880" w:hanging="360"/>
      </w:pPr>
    </w:lvl>
    <w:lvl w:ilvl="4" w:tplc="CA8E5F4C" w:tentative="1">
      <w:start w:val="1"/>
      <w:numFmt w:val="decimal"/>
      <w:lvlText w:val="%5)"/>
      <w:lvlJc w:val="left"/>
      <w:pPr>
        <w:tabs>
          <w:tab w:val="num" w:pos="3600"/>
        </w:tabs>
        <w:ind w:left="3600" w:hanging="360"/>
      </w:pPr>
    </w:lvl>
    <w:lvl w:ilvl="5" w:tplc="67AEEF4A" w:tentative="1">
      <w:start w:val="1"/>
      <w:numFmt w:val="decimal"/>
      <w:lvlText w:val="%6)"/>
      <w:lvlJc w:val="left"/>
      <w:pPr>
        <w:tabs>
          <w:tab w:val="num" w:pos="4320"/>
        </w:tabs>
        <w:ind w:left="4320" w:hanging="360"/>
      </w:pPr>
    </w:lvl>
    <w:lvl w:ilvl="6" w:tplc="93D28608" w:tentative="1">
      <w:start w:val="1"/>
      <w:numFmt w:val="decimal"/>
      <w:lvlText w:val="%7)"/>
      <w:lvlJc w:val="left"/>
      <w:pPr>
        <w:tabs>
          <w:tab w:val="num" w:pos="5040"/>
        </w:tabs>
        <w:ind w:left="5040" w:hanging="360"/>
      </w:pPr>
    </w:lvl>
    <w:lvl w:ilvl="7" w:tplc="8040B484" w:tentative="1">
      <w:start w:val="1"/>
      <w:numFmt w:val="decimal"/>
      <w:lvlText w:val="%8)"/>
      <w:lvlJc w:val="left"/>
      <w:pPr>
        <w:tabs>
          <w:tab w:val="num" w:pos="5760"/>
        </w:tabs>
        <w:ind w:left="5760" w:hanging="360"/>
      </w:pPr>
    </w:lvl>
    <w:lvl w:ilvl="8" w:tplc="D7BE3926" w:tentative="1">
      <w:start w:val="1"/>
      <w:numFmt w:val="decimal"/>
      <w:lvlText w:val="%9)"/>
      <w:lvlJc w:val="left"/>
      <w:pPr>
        <w:tabs>
          <w:tab w:val="num" w:pos="6480"/>
        </w:tabs>
        <w:ind w:left="6480" w:hanging="360"/>
      </w:pPr>
    </w:lvl>
  </w:abstractNum>
  <w:abstractNum w:abstractNumId="28">
    <w:nsid w:val="48B2087D"/>
    <w:multiLevelType w:val="multilevel"/>
    <w:tmpl w:val="974E21DE"/>
    <w:lvl w:ilvl="0">
      <w:start w:val="3"/>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D5D232A"/>
    <w:multiLevelType w:val="multilevel"/>
    <w:tmpl w:val="8A1AA486"/>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F872AC1"/>
    <w:multiLevelType w:val="hybridMultilevel"/>
    <w:tmpl w:val="AF224F2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95B4383"/>
    <w:multiLevelType w:val="hybridMultilevel"/>
    <w:tmpl w:val="825EBCEE"/>
    <w:lvl w:ilvl="0" w:tplc="832A858E">
      <w:start w:val="1"/>
      <w:numFmt w:val="lowerLetter"/>
      <w:lvlText w:val="%1."/>
      <w:lvlJc w:val="left"/>
      <w:pPr>
        <w:tabs>
          <w:tab w:val="num" w:pos="720"/>
        </w:tabs>
        <w:ind w:left="720" w:hanging="360"/>
      </w:pPr>
      <w:rPr>
        <w:rFonts w:ascii="Tahoma" w:eastAsia="Times New Roman" w:hAnsi="Tahoma" w:cs="Tahoma"/>
      </w:rPr>
    </w:lvl>
    <w:lvl w:ilvl="1" w:tplc="B5921BA8" w:tentative="1">
      <w:start w:val="1"/>
      <w:numFmt w:val="decimal"/>
      <w:lvlText w:val="%2)"/>
      <w:lvlJc w:val="left"/>
      <w:pPr>
        <w:tabs>
          <w:tab w:val="num" w:pos="1440"/>
        </w:tabs>
        <w:ind w:left="1440" w:hanging="360"/>
      </w:pPr>
    </w:lvl>
    <w:lvl w:ilvl="2" w:tplc="40B02184" w:tentative="1">
      <w:start w:val="1"/>
      <w:numFmt w:val="decimal"/>
      <w:lvlText w:val="%3)"/>
      <w:lvlJc w:val="left"/>
      <w:pPr>
        <w:tabs>
          <w:tab w:val="num" w:pos="2160"/>
        </w:tabs>
        <w:ind w:left="2160" w:hanging="360"/>
      </w:pPr>
    </w:lvl>
    <w:lvl w:ilvl="3" w:tplc="3568567C" w:tentative="1">
      <w:start w:val="1"/>
      <w:numFmt w:val="decimal"/>
      <w:lvlText w:val="%4)"/>
      <w:lvlJc w:val="left"/>
      <w:pPr>
        <w:tabs>
          <w:tab w:val="num" w:pos="2880"/>
        </w:tabs>
        <w:ind w:left="2880" w:hanging="360"/>
      </w:pPr>
    </w:lvl>
    <w:lvl w:ilvl="4" w:tplc="38F22CFA" w:tentative="1">
      <w:start w:val="1"/>
      <w:numFmt w:val="decimal"/>
      <w:lvlText w:val="%5)"/>
      <w:lvlJc w:val="left"/>
      <w:pPr>
        <w:tabs>
          <w:tab w:val="num" w:pos="3600"/>
        </w:tabs>
        <w:ind w:left="3600" w:hanging="360"/>
      </w:pPr>
    </w:lvl>
    <w:lvl w:ilvl="5" w:tplc="E676E35A" w:tentative="1">
      <w:start w:val="1"/>
      <w:numFmt w:val="decimal"/>
      <w:lvlText w:val="%6)"/>
      <w:lvlJc w:val="left"/>
      <w:pPr>
        <w:tabs>
          <w:tab w:val="num" w:pos="4320"/>
        </w:tabs>
        <w:ind w:left="4320" w:hanging="360"/>
      </w:pPr>
    </w:lvl>
    <w:lvl w:ilvl="6" w:tplc="79EE2B52" w:tentative="1">
      <w:start w:val="1"/>
      <w:numFmt w:val="decimal"/>
      <w:lvlText w:val="%7)"/>
      <w:lvlJc w:val="left"/>
      <w:pPr>
        <w:tabs>
          <w:tab w:val="num" w:pos="5040"/>
        </w:tabs>
        <w:ind w:left="5040" w:hanging="360"/>
      </w:pPr>
    </w:lvl>
    <w:lvl w:ilvl="7" w:tplc="3D94AD3A" w:tentative="1">
      <w:start w:val="1"/>
      <w:numFmt w:val="decimal"/>
      <w:lvlText w:val="%8)"/>
      <w:lvlJc w:val="left"/>
      <w:pPr>
        <w:tabs>
          <w:tab w:val="num" w:pos="5760"/>
        </w:tabs>
        <w:ind w:left="5760" w:hanging="360"/>
      </w:pPr>
    </w:lvl>
    <w:lvl w:ilvl="8" w:tplc="371A328A" w:tentative="1">
      <w:start w:val="1"/>
      <w:numFmt w:val="decimal"/>
      <w:lvlText w:val="%9)"/>
      <w:lvlJc w:val="left"/>
      <w:pPr>
        <w:tabs>
          <w:tab w:val="num" w:pos="6480"/>
        </w:tabs>
        <w:ind w:left="6480" w:hanging="360"/>
      </w:pPr>
    </w:lvl>
  </w:abstractNum>
  <w:abstractNum w:abstractNumId="32">
    <w:nsid w:val="5B89634B"/>
    <w:multiLevelType w:val="hybridMultilevel"/>
    <w:tmpl w:val="E84406C2"/>
    <w:lvl w:ilvl="0" w:tplc="04090019">
      <w:start w:val="1"/>
      <w:numFmt w:val="lowerLetter"/>
      <w:lvlText w:val="%1."/>
      <w:lvlJc w:val="left"/>
      <w:pPr>
        <w:tabs>
          <w:tab w:val="num" w:pos="1440"/>
        </w:tabs>
        <w:ind w:left="1440" w:hanging="360"/>
      </w:pPr>
    </w:lvl>
    <w:lvl w:ilvl="1" w:tplc="04090017">
      <w:start w:val="1"/>
      <w:numFmt w:val="lowerLetter"/>
      <w:lvlText w:val="%2)"/>
      <w:lvlJc w:val="left"/>
      <w:pPr>
        <w:tabs>
          <w:tab w:val="num" w:pos="2160"/>
        </w:tabs>
        <w:ind w:left="2160" w:hanging="360"/>
      </w:pPr>
      <w:rPr>
        <w:rFonts w:hint="default"/>
      </w:rPr>
    </w:lvl>
    <w:lvl w:ilvl="2" w:tplc="B1BE6F60">
      <w:start w:val="2"/>
      <w:numFmt w:val="lowerLetter"/>
      <w:lvlText w:val="%3."/>
      <w:lvlJc w:val="left"/>
      <w:pPr>
        <w:tabs>
          <w:tab w:val="num" w:pos="3060"/>
        </w:tabs>
        <w:ind w:left="3060" w:hanging="360"/>
      </w:pPr>
      <w:rPr>
        <w:rFonts w:hint="default"/>
      </w:rPr>
    </w:lvl>
    <w:lvl w:ilvl="3" w:tplc="E0E0A0E4">
      <w:start w:val="1"/>
      <w:numFmt w:val="upperLetter"/>
      <w:lvlText w:val="%4."/>
      <w:lvlJc w:val="left"/>
      <w:pPr>
        <w:tabs>
          <w:tab w:val="num" w:pos="3660"/>
        </w:tabs>
        <w:ind w:left="3660" w:hanging="420"/>
      </w:pPr>
      <w:rPr>
        <w:rFonts w:hint="default"/>
      </w:rPr>
    </w:lvl>
    <w:lvl w:ilvl="4" w:tplc="E2F6B7A8">
      <w:start w:val="1"/>
      <w:numFmt w:val="decimal"/>
      <w:lvlText w:val="%5."/>
      <w:lvlJc w:val="left"/>
      <w:pPr>
        <w:tabs>
          <w:tab w:val="num" w:pos="4320"/>
        </w:tabs>
        <w:ind w:left="4320" w:hanging="360"/>
      </w:pPr>
      <w:rPr>
        <w:rFonts w:hint="default"/>
      </w:rPr>
    </w:lvl>
    <w:lvl w:ilvl="5" w:tplc="0409001B">
      <w:start w:val="1"/>
      <w:numFmt w:val="lowerRoman"/>
      <w:lvlText w:val="%6."/>
      <w:lvlJc w:val="right"/>
      <w:pPr>
        <w:tabs>
          <w:tab w:val="num" w:pos="5040"/>
        </w:tabs>
        <w:ind w:left="5040" w:hanging="180"/>
      </w:pPr>
    </w:lvl>
    <w:lvl w:ilvl="6" w:tplc="C2909C84">
      <w:start w:val="1"/>
      <w:numFmt w:val="decimal"/>
      <w:lvlText w:val="%7)"/>
      <w:lvlJc w:val="left"/>
      <w:pPr>
        <w:ind w:left="5760" w:hanging="360"/>
      </w:pPr>
      <w:rPr>
        <w:rFonts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nsid w:val="5C794FDB"/>
    <w:multiLevelType w:val="hybridMultilevel"/>
    <w:tmpl w:val="0FB6353C"/>
    <w:lvl w:ilvl="0" w:tplc="9F7A90D0">
      <w:start w:val="1"/>
      <w:numFmt w:val="decimal"/>
      <w:lvlText w:val="%1)"/>
      <w:lvlJc w:val="left"/>
      <w:pPr>
        <w:tabs>
          <w:tab w:val="num" w:pos="720"/>
        </w:tabs>
        <w:ind w:left="720" w:hanging="360"/>
      </w:pPr>
      <w:rPr>
        <w:rFonts w:ascii="Tahoma" w:eastAsia="Times New Roman" w:hAnsi="Tahoma" w:cs="Tahoma"/>
      </w:rPr>
    </w:lvl>
    <w:lvl w:ilvl="1" w:tplc="5EA681C6" w:tentative="1">
      <w:start w:val="1"/>
      <w:numFmt w:val="lowerLetter"/>
      <w:lvlText w:val="%2."/>
      <w:lvlJc w:val="left"/>
      <w:pPr>
        <w:tabs>
          <w:tab w:val="num" w:pos="1440"/>
        </w:tabs>
        <w:ind w:left="1440" w:hanging="360"/>
      </w:pPr>
    </w:lvl>
    <w:lvl w:ilvl="2" w:tplc="2A10F832" w:tentative="1">
      <w:start w:val="1"/>
      <w:numFmt w:val="lowerLetter"/>
      <w:lvlText w:val="%3."/>
      <w:lvlJc w:val="left"/>
      <w:pPr>
        <w:tabs>
          <w:tab w:val="num" w:pos="2160"/>
        </w:tabs>
        <w:ind w:left="2160" w:hanging="360"/>
      </w:pPr>
    </w:lvl>
    <w:lvl w:ilvl="3" w:tplc="5358A612" w:tentative="1">
      <w:start w:val="1"/>
      <w:numFmt w:val="lowerLetter"/>
      <w:lvlText w:val="%4."/>
      <w:lvlJc w:val="left"/>
      <w:pPr>
        <w:tabs>
          <w:tab w:val="num" w:pos="2880"/>
        </w:tabs>
        <w:ind w:left="2880" w:hanging="360"/>
      </w:pPr>
    </w:lvl>
    <w:lvl w:ilvl="4" w:tplc="94003998" w:tentative="1">
      <w:start w:val="1"/>
      <w:numFmt w:val="lowerLetter"/>
      <w:lvlText w:val="%5."/>
      <w:lvlJc w:val="left"/>
      <w:pPr>
        <w:tabs>
          <w:tab w:val="num" w:pos="3600"/>
        </w:tabs>
        <w:ind w:left="3600" w:hanging="360"/>
      </w:pPr>
    </w:lvl>
    <w:lvl w:ilvl="5" w:tplc="E55EF432" w:tentative="1">
      <w:start w:val="1"/>
      <w:numFmt w:val="lowerLetter"/>
      <w:lvlText w:val="%6."/>
      <w:lvlJc w:val="left"/>
      <w:pPr>
        <w:tabs>
          <w:tab w:val="num" w:pos="4320"/>
        </w:tabs>
        <w:ind w:left="4320" w:hanging="360"/>
      </w:pPr>
    </w:lvl>
    <w:lvl w:ilvl="6" w:tplc="B1269B50" w:tentative="1">
      <w:start w:val="1"/>
      <w:numFmt w:val="lowerLetter"/>
      <w:lvlText w:val="%7."/>
      <w:lvlJc w:val="left"/>
      <w:pPr>
        <w:tabs>
          <w:tab w:val="num" w:pos="5040"/>
        </w:tabs>
        <w:ind w:left="5040" w:hanging="360"/>
      </w:pPr>
    </w:lvl>
    <w:lvl w:ilvl="7" w:tplc="DB34F0E4" w:tentative="1">
      <w:start w:val="1"/>
      <w:numFmt w:val="lowerLetter"/>
      <w:lvlText w:val="%8."/>
      <w:lvlJc w:val="left"/>
      <w:pPr>
        <w:tabs>
          <w:tab w:val="num" w:pos="5760"/>
        </w:tabs>
        <w:ind w:left="5760" w:hanging="360"/>
      </w:pPr>
    </w:lvl>
    <w:lvl w:ilvl="8" w:tplc="21E0F12A" w:tentative="1">
      <w:start w:val="1"/>
      <w:numFmt w:val="lowerLetter"/>
      <w:lvlText w:val="%9."/>
      <w:lvlJc w:val="left"/>
      <w:pPr>
        <w:tabs>
          <w:tab w:val="num" w:pos="6480"/>
        </w:tabs>
        <w:ind w:left="6480" w:hanging="360"/>
      </w:pPr>
    </w:lvl>
  </w:abstractNum>
  <w:abstractNum w:abstractNumId="34">
    <w:nsid w:val="5D0F52E4"/>
    <w:multiLevelType w:val="hybridMultilevel"/>
    <w:tmpl w:val="2F5E89B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DC35B83"/>
    <w:multiLevelType w:val="hybridMultilevel"/>
    <w:tmpl w:val="24005BC0"/>
    <w:lvl w:ilvl="0" w:tplc="2A00A80A">
      <w:start w:val="4"/>
      <w:numFmt w:val="decimal"/>
      <w:lvlText w:val="%1."/>
      <w:lvlJc w:val="left"/>
      <w:pPr>
        <w:ind w:left="2138" w:hanging="360"/>
      </w:pPr>
      <w:rPr>
        <w:rFonts w:hint="default"/>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6">
    <w:nsid w:val="5F6A254D"/>
    <w:multiLevelType w:val="hybridMultilevel"/>
    <w:tmpl w:val="57C8101C"/>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B044B7F"/>
    <w:multiLevelType w:val="multilevel"/>
    <w:tmpl w:val="13E6B4C8"/>
    <w:lvl w:ilvl="0">
      <w:start w:val="1"/>
      <w:numFmt w:val="decimal"/>
      <w:lvlText w:val="%1."/>
      <w:lvlJc w:val="left"/>
      <w:pPr>
        <w:ind w:left="720" w:hanging="360"/>
      </w:pPr>
      <w:rPr>
        <w:rFonts w:hint="default"/>
      </w:rPr>
    </w:lvl>
    <w:lvl w:ilvl="1">
      <w:start w:val="2"/>
      <w:numFmt w:val="decimal"/>
      <w:isLgl/>
      <w:lvlText w:val="%1.%2."/>
      <w:lvlJc w:val="left"/>
      <w:pPr>
        <w:ind w:left="1113" w:hanging="720"/>
      </w:pPr>
      <w:rPr>
        <w:rFonts w:hint="default"/>
      </w:rPr>
    </w:lvl>
    <w:lvl w:ilvl="2">
      <w:start w:val="3"/>
      <w:numFmt w:val="decimal"/>
      <w:isLgl/>
      <w:lvlText w:val="%1.%2.%3."/>
      <w:lvlJc w:val="left"/>
      <w:pPr>
        <w:ind w:left="1506" w:hanging="1080"/>
      </w:pPr>
      <w:rPr>
        <w:rFonts w:hint="default"/>
      </w:rPr>
    </w:lvl>
    <w:lvl w:ilvl="3">
      <w:start w:val="1"/>
      <w:numFmt w:val="decimal"/>
      <w:isLgl/>
      <w:lvlText w:val="%1.%2.%3.%4."/>
      <w:lvlJc w:val="left"/>
      <w:pPr>
        <w:ind w:left="1899" w:hanging="144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718" w:hanging="2160"/>
      </w:pPr>
      <w:rPr>
        <w:rFonts w:hint="default"/>
      </w:rPr>
    </w:lvl>
    <w:lvl w:ilvl="7">
      <w:start w:val="1"/>
      <w:numFmt w:val="decimal"/>
      <w:isLgl/>
      <w:lvlText w:val="%1.%2.%3.%4.%5.%6.%7.%8."/>
      <w:lvlJc w:val="left"/>
      <w:pPr>
        <w:ind w:left="3111" w:hanging="2520"/>
      </w:pPr>
      <w:rPr>
        <w:rFonts w:hint="default"/>
      </w:rPr>
    </w:lvl>
    <w:lvl w:ilvl="8">
      <w:start w:val="1"/>
      <w:numFmt w:val="decimal"/>
      <w:isLgl/>
      <w:lvlText w:val="%1.%2.%3.%4.%5.%6.%7.%8.%9."/>
      <w:lvlJc w:val="left"/>
      <w:pPr>
        <w:ind w:left="3144" w:hanging="2520"/>
      </w:pPr>
      <w:rPr>
        <w:rFonts w:hint="default"/>
      </w:rPr>
    </w:lvl>
  </w:abstractNum>
  <w:abstractNum w:abstractNumId="38">
    <w:nsid w:val="6F240D95"/>
    <w:multiLevelType w:val="hybridMultilevel"/>
    <w:tmpl w:val="1E54C822"/>
    <w:lvl w:ilvl="0" w:tplc="F63294C6">
      <w:start w:val="3"/>
      <w:numFmt w:val="bullet"/>
      <w:lvlText w:val="-"/>
      <w:lvlJc w:val="left"/>
      <w:pPr>
        <w:ind w:left="1636" w:hanging="360"/>
      </w:pPr>
      <w:rPr>
        <w:rFonts w:ascii="Tahoma" w:eastAsia="Times New Roman" w:hAnsi="Tahoma" w:cs="Tahoma" w:hint="default"/>
      </w:rPr>
    </w:lvl>
    <w:lvl w:ilvl="1" w:tplc="04210003">
      <w:start w:val="1"/>
      <w:numFmt w:val="bullet"/>
      <w:lvlText w:val="o"/>
      <w:lvlJc w:val="left"/>
      <w:pPr>
        <w:ind w:left="2356" w:hanging="360"/>
      </w:pPr>
      <w:rPr>
        <w:rFonts w:ascii="Courier New" w:hAnsi="Courier New" w:cs="Courier New" w:hint="default"/>
      </w:rPr>
    </w:lvl>
    <w:lvl w:ilvl="2" w:tplc="04210005">
      <w:start w:val="1"/>
      <w:numFmt w:val="bullet"/>
      <w:lvlText w:val=""/>
      <w:lvlJc w:val="left"/>
      <w:pPr>
        <w:ind w:left="3076" w:hanging="360"/>
      </w:pPr>
      <w:rPr>
        <w:rFonts w:ascii="Wingdings" w:hAnsi="Wingdings" w:hint="default"/>
      </w:rPr>
    </w:lvl>
    <w:lvl w:ilvl="3" w:tplc="04210001">
      <w:start w:val="1"/>
      <w:numFmt w:val="bullet"/>
      <w:lvlText w:val=""/>
      <w:lvlJc w:val="left"/>
      <w:pPr>
        <w:ind w:left="3796" w:hanging="360"/>
      </w:pPr>
      <w:rPr>
        <w:rFonts w:ascii="Symbol" w:hAnsi="Symbol" w:hint="default"/>
      </w:rPr>
    </w:lvl>
    <w:lvl w:ilvl="4" w:tplc="04210003">
      <w:start w:val="1"/>
      <w:numFmt w:val="bullet"/>
      <w:lvlText w:val="o"/>
      <w:lvlJc w:val="left"/>
      <w:pPr>
        <w:ind w:left="4516" w:hanging="360"/>
      </w:pPr>
      <w:rPr>
        <w:rFonts w:ascii="Courier New" w:hAnsi="Courier New" w:cs="Courier New" w:hint="default"/>
      </w:rPr>
    </w:lvl>
    <w:lvl w:ilvl="5" w:tplc="04210005">
      <w:start w:val="1"/>
      <w:numFmt w:val="bullet"/>
      <w:lvlText w:val=""/>
      <w:lvlJc w:val="left"/>
      <w:pPr>
        <w:ind w:left="5236" w:hanging="360"/>
      </w:pPr>
      <w:rPr>
        <w:rFonts w:ascii="Wingdings" w:hAnsi="Wingdings" w:hint="default"/>
      </w:rPr>
    </w:lvl>
    <w:lvl w:ilvl="6" w:tplc="04210001">
      <w:start w:val="1"/>
      <w:numFmt w:val="bullet"/>
      <w:lvlText w:val=""/>
      <w:lvlJc w:val="left"/>
      <w:pPr>
        <w:ind w:left="5956" w:hanging="360"/>
      </w:pPr>
      <w:rPr>
        <w:rFonts w:ascii="Symbol" w:hAnsi="Symbol" w:hint="default"/>
      </w:rPr>
    </w:lvl>
    <w:lvl w:ilvl="7" w:tplc="04210003">
      <w:start w:val="1"/>
      <w:numFmt w:val="bullet"/>
      <w:lvlText w:val="o"/>
      <w:lvlJc w:val="left"/>
      <w:pPr>
        <w:ind w:left="6676" w:hanging="360"/>
      </w:pPr>
      <w:rPr>
        <w:rFonts w:ascii="Courier New" w:hAnsi="Courier New" w:cs="Courier New" w:hint="default"/>
      </w:rPr>
    </w:lvl>
    <w:lvl w:ilvl="8" w:tplc="04210005">
      <w:start w:val="1"/>
      <w:numFmt w:val="bullet"/>
      <w:lvlText w:val=""/>
      <w:lvlJc w:val="left"/>
      <w:pPr>
        <w:ind w:left="7396" w:hanging="360"/>
      </w:pPr>
      <w:rPr>
        <w:rFonts w:ascii="Wingdings" w:hAnsi="Wingdings" w:hint="default"/>
      </w:rPr>
    </w:lvl>
  </w:abstractNum>
  <w:abstractNum w:abstractNumId="39">
    <w:nsid w:val="735B4A24"/>
    <w:multiLevelType w:val="hybridMultilevel"/>
    <w:tmpl w:val="26A4ECE2"/>
    <w:lvl w:ilvl="0" w:tplc="F5D0E22A">
      <w:start w:val="8"/>
      <w:numFmt w:val="lowerLetter"/>
      <w:lvlText w:val="%1."/>
      <w:lvlJc w:val="left"/>
      <w:pPr>
        <w:ind w:left="144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4570DF7"/>
    <w:multiLevelType w:val="hybridMultilevel"/>
    <w:tmpl w:val="5D9A38B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5016AC4"/>
    <w:multiLevelType w:val="multilevel"/>
    <w:tmpl w:val="4B461F6A"/>
    <w:lvl w:ilvl="0">
      <w:start w:val="3"/>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3"/>
      <w:numFmt w:val="decimal"/>
      <w:lvlText w:val="%1.%2.%3."/>
      <w:lvlJc w:val="left"/>
      <w:pPr>
        <w:ind w:left="1646" w:hanging="1080"/>
      </w:pPr>
      <w:rPr>
        <w:rFonts w:hint="default"/>
      </w:rPr>
    </w:lvl>
    <w:lvl w:ilvl="3">
      <w:start w:val="1"/>
      <w:numFmt w:val="decimal"/>
      <w:lvlText w:val="%1.%2.%3.%4."/>
      <w:lvlJc w:val="left"/>
      <w:pPr>
        <w:ind w:left="2289" w:hanging="144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3215" w:hanging="1800"/>
      </w:pPr>
      <w:rPr>
        <w:rFonts w:hint="default"/>
      </w:rPr>
    </w:lvl>
    <w:lvl w:ilvl="6">
      <w:start w:val="1"/>
      <w:numFmt w:val="decimal"/>
      <w:lvlText w:val="%1.%2.%3.%4.%5.%6.%7."/>
      <w:lvlJc w:val="left"/>
      <w:pPr>
        <w:ind w:left="3858" w:hanging="2160"/>
      </w:pPr>
      <w:rPr>
        <w:rFonts w:hint="default"/>
      </w:rPr>
    </w:lvl>
    <w:lvl w:ilvl="7">
      <w:start w:val="1"/>
      <w:numFmt w:val="decimal"/>
      <w:lvlText w:val="%1.%2.%3.%4.%5.%6.%7.%8."/>
      <w:lvlJc w:val="left"/>
      <w:pPr>
        <w:ind w:left="4501" w:hanging="2520"/>
      </w:pPr>
      <w:rPr>
        <w:rFonts w:hint="default"/>
      </w:rPr>
    </w:lvl>
    <w:lvl w:ilvl="8">
      <w:start w:val="1"/>
      <w:numFmt w:val="decimal"/>
      <w:lvlText w:val="%1.%2.%3.%4.%5.%6.%7.%8.%9."/>
      <w:lvlJc w:val="left"/>
      <w:pPr>
        <w:ind w:left="4784" w:hanging="2520"/>
      </w:pPr>
      <w:rPr>
        <w:rFonts w:hint="default"/>
      </w:rPr>
    </w:lvl>
  </w:abstractNum>
  <w:abstractNum w:abstractNumId="42">
    <w:nsid w:val="7685244E"/>
    <w:multiLevelType w:val="hybridMultilevel"/>
    <w:tmpl w:val="E4D66704"/>
    <w:lvl w:ilvl="0" w:tplc="90AC9B1C">
      <w:start w:val="1"/>
      <w:numFmt w:val="decimal"/>
      <w:lvlText w:val="%1."/>
      <w:lvlJc w:val="left"/>
      <w:pPr>
        <w:tabs>
          <w:tab w:val="num" w:pos="720"/>
        </w:tabs>
        <w:ind w:left="720" w:hanging="360"/>
      </w:pPr>
    </w:lvl>
    <w:lvl w:ilvl="1" w:tplc="13560EC2" w:tentative="1">
      <w:start w:val="1"/>
      <w:numFmt w:val="decimal"/>
      <w:lvlText w:val="%2."/>
      <w:lvlJc w:val="left"/>
      <w:pPr>
        <w:tabs>
          <w:tab w:val="num" w:pos="1440"/>
        </w:tabs>
        <w:ind w:left="1440" w:hanging="360"/>
      </w:pPr>
    </w:lvl>
    <w:lvl w:ilvl="2" w:tplc="A45E29A0" w:tentative="1">
      <w:start w:val="1"/>
      <w:numFmt w:val="decimal"/>
      <w:lvlText w:val="%3."/>
      <w:lvlJc w:val="left"/>
      <w:pPr>
        <w:tabs>
          <w:tab w:val="num" w:pos="2160"/>
        </w:tabs>
        <w:ind w:left="2160" w:hanging="360"/>
      </w:pPr>
    </w:lvl>
    <w:lvl w:ilvl="3" w:tplc="6D24912A" w:tentative="1">
      <w:start w:val="1"/>
      <w:numFmt w:val="decimal"/>
      <w:lvlText w:val="%4."/>
      <w:lvlJc w:val="left"/>
      <w:pPr>
        <w:tabs>
          <w:tab w:val="num" w:pos="2880"/>
        </w:tabs>
        <w:ind w:left="2880" w:hanging="360"/>
      </w:pPr>
    </w:lvl>
    <w:lvl w:ilvl="4" w:tplc="8642FEDE" w:tentative="1">
      <w:start w:val="1"/>
      <w:numFmt w:val="decimal"/>
      <w:lvlText w:val="%5."/>
      <w:lvlJc w:val="left"/>
      <w:pPr>
        <w:tabs>
          <w:tab w:val="num" w:pos="3600"/>
        </w:tabs>
        <w:ind w:left="3600" w:hanging="360"/>
      </w:pPr>
    </w:lvl>
    <w:lvl w:ilvl="5" w:tplc="1D582896" w:tentative="1">
      <w:start w:val="1"/>
      <w:numFmt w:val="decimal"/>
      <w:lvlText w:val="%6."/>
      <w:lvlJc w:val="left"/>
      <w:pPr>
        <w:tabs>
          <w:tab w:val="num" w:pos="4320"/>
        </w:tabs>
        <w:ind w:left="4320" w:hanging="360"/>
      </w:pPr>
    </w:lvl>
    <w:lvl w:ilvl="6" w:tplc="64883FA8" w:tentative="1">
      <w:start w:val="1"/>
      <w:numFmt w:val="decimal"/>
      <w:lvlText w:val="%7."/>
      <w:lvlJc w:val="left"/>
      <w:pPr>
        <w:tabs>
          <w:tab w:val="num" w:pos="5040"/>
        </w:tabs>
        <w:ind w:left="5040" w:hanging="360"/>
      </w:pPr>
    </w:lvl>
    <w:lvl w:ilvl="7" w:tplc="73F28508" w:tentative="1">
      <w:start w:val="1"/>
      <w:numFmt w:val="decimal"/>
      <w:lvlText w:val="%8."/>
      <w:lvlJc w:val="left"/>
      <w:pPr>
        <w:tabs>
          <w:tab w:val="num" w:pos="5760"/>
        </w:tabs>
        <w:ind w:left="5760" w:hanging="360"/>
      </w:pPr>
    </w:lvl>
    <w:lvl w:ilvl="8" w:tplc="2AE02126" w:tentative="1">
      <w:start w:val="1"/>
      <w:numFmt w:val="decimal"/>
      <w:lvlText w:val="%9."/>
      <w:lvlJc w:val="left"/>
      <w:pPr>
        <w:tabs>
          <w:tab w:val="num" w:pos="6480"/>
        </w:tabs>
        <w:ind w:left="6480" w:hanging="360"/>
      </w:pPr>
    </w:lvl>
  </w:abstractNum>
  <w:abstractNum w:abstractNumId="43">
    <w:nsid w:val="76917B48"/>
    <w:multiLevelType w:val="hybridMultilevel"/>
    <w:tmpl w:val="76946C1C"/>
    <w:lvl w:ilvl="0" w:tplc="D51C5146">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4">
    <w:nsid w:val="7801127B"/>
    <w:multiLevelType w:val="hybridMultilevel"/>
    <w:tmpl w:val="75666004"/>
    <w:lvl w:ilvl="0" w:tplc="EE583B08">
      <w:start w:val="1"/>
      <w:numFmt w:val="lowerLetter"/>
      <w:lvlText w:val="%1."/>
      <w:lvlJc w:val="left"/>
      <w:pPr>
        <w:tabs>
          <w:tab w:val="num" w:pos="720"/>
        </w:tabs>
        <w:ind w:left="720" w:hanging="360"/>
      </w:pPr>
      <w:rPr>
        <w:rFonts w:ascii="Tahoma" w:eastAsia="Times New Roman" w:hAnsi="Tahoma" w:cs="Tahoma"/>
      </w:rPr>
    </w:lvl>
    <w:lvl w:ilvl="1" w:tplc="A6C09EC6" w:tentative="1">
      <w:start w:val="1"/>
      <w:numFmt w:val="decimal"/>
      <w:lvlText w:val="%2)"/>
      <w:lvlJc w:val="left"/>
      <w:pPr>
        <w:tabs>
          <w:tab w:val="num" w:pos="1440"/>
        </w:tabs>
        <w:ind w:left="1440" w:hanging="360"/>
      </w:pPr>
    </w:lvl>
    <w:lvl w:ilvl="2" w:tplc="B75CE704" w:tentative="1">
      <w:start w:val="1"/>
      <w:numFmt w:val="decimal"/>
      <w:lvlText w:val="%3)"/>
      <w:lvlJc w:val="left"/>
      <w:pPr>
        <w:tabs>
          <w:tab w:val="num" w:pos="2160"/>
        </w:tabs>
        <w:ind w:left="2160" w:hanging="360"/>
      </w:pPr>
    </w:lvl>
    <w:lvl w:ilvl="3" w:tplc="3FF6108A" w:tentative="1">
      <w:start w:val="1"/>
      <w:numFmt w:val="decimal"/>
      <w:lvlText w:val="%4)"/>
      <w:lvlJc w:val="left"/>
      <w:pPr>
        <w:tabs>
          <w:tab w:val="num" w:pos="2880"/>
        </w:tabs>
        <w:ind w:left="2880" w:hanging="360"/>
      </w:pPr>
    </w:lvl>
    <w:lvl w:ilvl="4" w:tplc="E872E370" w:tentative="1">
      <w:start w:val="1"/>
      <w:numFmt w:val="decimal"/>
      <w:lvlText w:val="%5)"/>
      <w:lvlJc w:val="left"/>
      <w:pPr>
        <w:tabs>
          <w:tab w:val="num" w:pos="3600"/>
        </w:tabs>
        <w:ind w:left="3600" w:hanging="360"/>
      </w:pPr>
    </w:lvl>
    <w:lvl w:ilvl="5" w:tplc="04BAAD62" w:tentative="1">
      <w:start w:val="1"/>
      <w:numFmt w:val="decimal"/>
      <w:lvlText w:val="%6)"/>
      <w:lvlJc w:val="left"/>
      <w:pPr>
        <w:tabs>
          <w:tab w:val="num" w:pos="4320"/>
        </w:tabs>
        <w:ind w:left="4320" w:hanging="360"/>
      </w:pPr>
    </w:lvl>
    <w:lvl w:ilvl="6" w:tplc="31BC55CC" w:tentative="1">
      <w:start w:val="1"/>
      <w:numFmt w:val="decimal"/>
      <w:lvlText w:val="%7)"/>
      <w:lvlJc w:val="left"/>
      <w:pPr>
        <w:tabs>
          <w:tab w:val="num" w:pos="5040"/>
        </w:tabs>
        <w:ind w:left="5040" w:hanging="360"/>
      </w:pPr>
    </w:lvl>
    <w:lvl w:ilvl="7" w:tplc="EEEEAEF8" w:tentative="1">
      <w:start w:val="1"/>
      <w:numFmt w:val="decimal"/>
      <w:lvlText w:val="%8)"/>
      <w:lvlJc w:val="left"/>
      <w:pPr>
        <w:tabs>
          <w:tab w:val="num" w:pos="5760"/>
        </w:tabs>
        <w:ind w:left="5760" w:hanging="360"/>
      </w:pPr>
    </w:lvl>
    <w:lvl w:ilvl="8" w:tplc="FD2288C0" w:tentative="1">
      <w:start w:val="1"/>
      <w:numFmt w:val="decimal"/>
      <w:lvlText w:val="%9)"/>
      <w:lvlJc w:val="left"/>
      <w:pPr>
        <w:tabs>
          <w:tab w:val="num" w:pos="6480"/>
        </w:tabs>
        <w:ind w:left="6480" w:hanging="360"/>
      </w:pPr>
    </w:lvl>
  </w:abstractNum>
  <w:abstractNum w:abstractNumId="45">
    <w:nsid w:val="78E36DE9"/>
    <w:multiLevelType w:val="hybridMultilevel"/>
    <w:tmpl w:val="0532D1C4"/>
    <w:lvl w:ilvl="0" w:tplc="F2AC3DF6">
      <w:start w:val="1"/>
      <w:numFmt w:val="lowerLetter"/>
      <w:lvlText w:val="%1."/>
      <w:lvlJc w:val="left"/>
      <w:pPr>
        <w:ind w:left="1080" w:hanging="360"/>
      </w:pPr>
      <w:rPr>
        <w:rFonts w:ascii="Tahoma" w:eastAsia="Times New Roman" w:hAnsi="Tahoma" w:cs="Tahoma"/>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6">
    <w:nsid w:val="78E6742E"/>
    <w:multiLevelType w:val="hybridMultilevel"/>
    <w:tmpl w:val="CF78DC40"/>
    <w:lvl w:ilvl="0" w:tplc="04090019">
      <w:start w:val="1"/>
      <w:numFmt w:val="lowerLetter"/>
      <w:lvlText w:val="%1."/>
      <w:lvlJc w:val="left"/>
      <w:pPr>
        <w:tabs>
          <w:tab w:val="num" w:pos="1440"/>
        </w:tabs>
        <w:ind w:left="1440" w:hanging="360"/>
      </w:pPr>
    </w:lvl>
    <w:lvl w:ilvl="1" w:tplc="5E08D632">
      <w:start w:val="1"/>
      <w:numFmt w:val="decimal"/>
      <w:lvlText w:val="%2)"/>
      <w:lvlJc w:val="left"/>
      <w:pPr>
        <w:tabs>
          <w:tab w:val="num" w:pos="2160"/>
        </w:tabs>
        <w:ind w:left="2160" w:hanging="360"/>
      </w:pPr>
      <w:rPr>
        <w:rFonts w:hint="default"/>
      </w:rPr>
    </w:lvl>
    <w:lvl w:ilvl="2" w:tplc="B1BE6F60">
      <w:start w:val="2"/>
      <w:numFmt w:val="lowerLetter"/>
      <w:lvlText w:val="%3."/>
      <w:lvlJc w:val="left"/>
      <w:pPr>
        <w:tabs>
          <w:tab w:val="num" w:pos="3060"/>
        </w:tabs>
        <w:ind w:left="3060" w:hanging="360"/>
      </w:pPr>
      <w:rPr>
        <w:rFonts w:hint="default"/>
      </w:rPr>
    </w:lvl>
    <w:lvl w:ilvl="3" w:tplc="E0E0A0E4">
      <w:start w:val="1"/>
      <w:numFmt w:val="upperLetter"/>
      <w:lvlText w:val="%4."/>
      <w:lvlJc w:val="left"/>
      <w:pPr>
        <w:tabs>
          <w:tab w:val="num" w:pos="3660"/>
        </w:tabs>
        <w:ind w:left="3660" w:hanging="420"/>
      </w:pPr>
      <w:rPr>
        <w:rFonts w:hint="default"/>
      </w:rPr>
    </w:lvl>
    <w:lvl w:ilvl="4" w:tplc="04210011">
      <w:start w:val="1"/>
      <w:numFmt w:val="decimal"/>
      <w:lvlText w:val="%5)"/>
      <w:lvlJc w:val="left"/>
      <w:pPr>
        <w:tabs>
          <w:tab w:val="num" w:pos="4320"/>
        </w:tabs>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nsid w:val="7F023CCF"/>
    <w:multiLevelType w:val="multilevel"/>
    <w:tmpl w:val="6C7EABC2"/>
    <w:lvl w:ilvl="0">
      <w:start w:val="1"/>
      <w:numFmt w:val="decimal"/>
      <w:lvlText w:val="%1."/>
      <w:lvlJc w:val="left"/>
      <w:pPr>
        <w:ind w:left="360" w:hanging="360"/>
      </w:pPr>
    </w:lvl>
    <w:lvl w:ilvl="1">
      <w:start w:val="1"/>
      <w:numFmt w:val="decimal"/>
      <w:pStyle w:val="a2"/>
      <w:lvlText w:val="%1.%2."/>
      <w:lvlJc w:val="left"/>
      <w:pPr>
        <w:ind w:left="205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32"/>
  </w:num>
  <w:num w:numId="3">
    <w:abstractNumId w:val="3"/>
  </w:num>
  <w:num w:numId="4">
    <w:abstractNumId w:val="35"/>
  </w:num>
  <w:num w:numId="5">
    <w:abstractNumId w:val="12"/>
  </w:num>
  <w:num w:numId="6">
    <w:abstractNumId w:val="45"/>
  </w:num>
  <w:num w:numId="7">
    <w:abstractNumId w:val="42"/>
  </w:num>
  <w:num w:numId="8">
    <w:abstractNumId w:val="11"/>
  </w:num>
  <w:num w:numId="9">
    <w:abstractNumId w:val="26"/>
  </w:num>
  <w:num w:numId="10">
    <w:abstractNumId w:val="27"/>
  </w:num>
  <w:num w:numId="11">
    <w:abstractNumId w:val="18"/>
  </w:num>
  <w:num w:numId="12">
    <w:abstractNumId w:val="6"/>
  </w:num>
  <w:num w:numId="13">
    <w:abstractNumId w:val="17"/>
  </w:num>
  <w:num w:numId="14">
    <w:abstractNumId w:val="39"/>
  </w:num>
  <w:num w:numId="15">
    <w:abstractNumId w:val="19"/>
  </w:num>
  <w:num w:numId="16">
    <w:abstractNumId w:val="44"/>
  </w:num>
  <w:num w:numId="17">
    <w:abstractNumId w:val="31"/>
  </w:num>
  <w:num w:numId="18">
    <w:abstractNumId w:val="9"/>
  </w:num>
  <w:num w:numId="19">
    <w:abstractNumId w:val="20"/>
  </w:num>
  <w:num w:numId="20">
    <w:abstractNumId w:val="33"/>
  </w:num>
  <w:num w:numId="21">
    <w:abstractNumId w:val="22"/>
  </w:num>
  <w:num w:numId="22">
    <w:abstractNumId w:val="47"/>
  </w:num>
  <w:num w:numId="23">
    <w:abstractNumId w:val="41"/>
  </w:num>
  <w:num w:numId="24">
    <w:abstractNumId w:val="10"/>
  </w:num>
  <w:num w:numId="25">
    <w:abstractNumId w:val="37"/>
  </w:num>
  <w:num w:numId="26">
    <w:abstractNumId w:val="43"/>
  </w:num>
  <w:num w:numId="27">
    <w:abstractNumId w:val="5"/>
  </w:num>
  <w:num w:numId="28">
    <w:abstractNumId w:val="34"/>
  </w:num>
  <w:num w:numId="29">
    <w:abstractNumId w:val="23"/>
  </w:num>
  <w:num w:numId="30">
    <w:abstractNumId w:val="16"/>
  </w:num>
  <w:num w:numId="31">
    <w:abstractNumId w:val="14"/>
  </w:num>
  <w:num w:numId="32">
    <w:abstractNumId w:val="24"/>
  </w:num>
  <w:num w:numId="33">
    <w:abstractNumId w:val="21"/>
  </w:num>
  <w:num w:numId="34">
    <w:abstractNumId w:val="30"/>
  </w:num>
  <w:num w:numId="35">
    <w:abstractNumId w:val="40"/>
  </w:num>
  <w:num w:numId="36">
    <w:abstractNumId w:val="25"/>
  </w:num>
  <w:num w:numId="37">
    <w:abstractNumId w:val="8"/>
  </w:num>
  <w:num w:numId="38">
    <w:abstractNumId w:val="15"/>
  </w:num>
  <w:num w:numId="39">
    <w:abstractNumId w:val="1"/>
  </w:num>
  <w:num w:numId="40">
    <w:abstractNumId w:val="29"/>
  </w:num>
  <w:num w:numId="41">
    <w:abstractNumId w:val="4"/>
  </w:num>
  <w:num w:numId="42">
    <w:abstractNumId w:val="2"/>
  </w:num>
  <w:num w:numId="43">
    <w:abstractNumId w:val="46"/>
  </w:num>
  <w:num w:numId="44">
    <w:abstractNumId w:val="36"/>
  </w:num>
  <w:num w:numId="45">
    <w:abstractNumId w:val="38"/>
  </w:num>
  <w:num w:numId="46">
    <w:abstractNumId w:val="28"/>
  </w:num>
  <w:num w:numId="47">
    <w:abstractNumId w:val="13"/>
  </w:num>
  <w:num w:numId="48">
    <w:abstractNumId w:val="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20"/>
  <w:displayHorizontalDrawingGridEvery w:val="2"/>
  <w:characterSpacingControl w:val="doNotCompress"/>
  <w:hdrShapeDefaults>
    <o:shapedefaults v:ext="edit" spidmax="25602"/>
    <o:shapelayout v:ext="edit">
      <o:idmap v:ext="edit" data="16"/>
    </o:shapelayout>
  </w:hdrShapeDefaults>
  <w:footnotePr>
    <w:footnote w:id="0"/>
    <w:footnote w:id="1"/>
  </w:footnotePr>
  <w:endnotePr>
    <w:endnote w:id="0"/>
    <w:endnote w:id="1"/>
  </w:endnotePr>
  <w:compat/>
  <w:rsids>
    <w:rsidRoot w:val="00850D76"/>
    <w:rsid w:val="00001F82"/>
    <w:rsid w:val="00002095"/>
    <w:rsid w:val="000038FF"/>
    <w:rsid w:val="000107FC"/>
    <w:rsid w:val="0001565A"/>
    <w:rsid w:val="00017B8B"/>
    <w:rsid w:val="000220F4"/>
    <w:rsid w:val="00022CB2"/>
    <w:rsid w:val="000265ED"/>
    <w:rsid w:val="00027190"/>
    <w:rsid w:val="00030909"/>
    <w:rsid w:val="00032EC3"/>
    <w:rsid w:val="00034392"/>
    <w:rsid w:val="00034524"/>
    <w:rsid w:val="00034AF4"/>
    <w:rsid w:val="00040156"/>
    <w:rsid w:val="0004514D"/>
    <w:rsid w:val="00046E3E"/>
    <w:rsid w:val="00056394"/>
    <w:rsid w:val="00061D45"/>
    <w:rsid w:val="000631CC"/>
    <w:rsid w:val="000632DF"/>
    <w:rsid w:val="00063D08"/>
    <w:rsid w:val="00066C3A"/>
    <w:rsid w:val="00066DC3"/>
    <w:rsid w:val="00075F60"/>
    <w:rsid w:val="000773F0"/>
    <w:rsid w:val="00082EF9"/>
    <w:rsid w:val="000928A1"/>
    <w:rsid w:val="000A2ED6"/>
    <w:rsid w:val="000A7B69"/>
    <w:rsid w:val="000B0BCA"/>
    <w:rsid w:val="000B4824"/>
    <w:rsid w:val="000D3949"/>
    <w:rsid w:val="000D481C"/>
    <w:rsid w:val="000F2792"/>
    <w:rsid w:val="000F5536"/>
    <w:rsid w:val="00100025"/>
    <w:rsid w:val="001044B2"/>
    <w:rsid w:val="0010470B"/>
    <w:rsid w:val="00116E90"/>
    <w:rsid w:val="001171E9"/>
    <w:rsid w:val="00123DAF"/>
    <w:rsid w:val="00127512"/>
    <w:rsid w:val="00132F0D"/>
    <w:rsid w:val="0013569D"/>
    <w:rsid w:val="001364D2"/>
    <w:rsid w:val="001448A7"/>
    <w:rsid w:val="00144EDF"/>
    <w:rsid w:val="00151009"/>
    <w:rsid w:val="001511FF"/>
    <w:rsid w:val="00152897"/>
    <w:rsid w:val="00152D02"/>
    <w:rsid w:val="001530AB"/>
    <w:rsid w:val="00161876"/>
    <w:rsid w:val="00162224"/>
    <w:rsid w:val="00163E40"/>
    <w:rsid w:val="001713DD"/>
    <w:rsid w:val="001769AD"/>
    <w:rsid w:val="00177B07"/>
    <w:rsid w:val="001826CE"/>
    <w:rsid w:val="00183E7D"/>
    <w:rsid w:val="001866E0"/>
    <w:rsid w:val="00193559"/>
    <w:rsid w:val="001A067C"/>
    <w:rsid w:val="001A57C1"/>
    <w:rsid w:val="001B5838"/>
    <w:rsid w:val="001C5A03"/>
    <w:rsid w:val="001D1926"/>
    <w:rsid w:val="001D5A06"/>
    <w:rsid w:val="001E0474"/>
    <w:rsid w:val="001E40AD"/>
    <w:rsid w:val="001F2D19"/>
    <w:rsid w:val="001F3722"/>
    <w:rsid w:val="00200DC1"/>
    <w:rsid w:val="002125C7"/>
    <w:rsid w:val="0021297B"/>
    <w:rsid w:val="00215E41"/>
    <w:rsid w:val="002172D1"/>
    <w:rsid w:val="0023137A"/>
    <w:rsid w:val="002365E8"/>
    <w:rsid w:val="00243949"/>
    <w:rsid w:val="002514FF"/>
    <w:rsid w:val="0025250B"/>
    <w:rsid w:val="00252E32"/>
    <w:rsid w:val="0025456B"/>
    <w:rsid w:val="00257281"/>
    <w:rsid w:val="00260672"/>
    <w:rsid w:val="0026650C"/>
    <w:rsid w:val="0027064B"/>
    <w:rsid w:val="00270F1C"/>
    <w:rsid w:val="00277241"/>
    <w:rsid w:val="002773FE"/>
    <w:rsid w:val="0028012E"/>
    <w:rsid w:val="00296CBF"/>
    <w:rsid w:val="002B1B89"/>
    <w:rsid w:val="002B1BAC"/>
    <w:rsid w:val="002B2E85"/>
    <w:rsid w:val="002B3ED2"/>
    <w:rsid w:val="002B724E"/>
    <w:rsid w:val="002C1FAD"/>
    <w:rsid w:val="002C627F"/>
    <w:rsid w:val="002C6F83"/>
    <w:rsid w:val="002D2B17"/>
    <w:rsid w:val="002D2BC8"/>
    <w:rsid w:val="002E21F9"/>
    <w:rsid w:val="002F1A1A"/>
    <w:rsid w:val="002F5F56"/>
    <w:rsid w:val="002F67B1"/>
    <w:rsid w:val="0032580E"/>
    <w:rsid w:val="00330195"/>
    <w:rsid w:val="0033161E"/>
    <w:rsid w:val="00343917"/>
    <w:rsid w:val="003558E6"/>
    <w:rsid w:val="00357AFA"/>
    <w:rsid w:val="00361617"/>
    <w:rsid w:val="00362A2C"/>
    <w:rsid w:val="00364764"/>
    <w:rsid w:val="00365120"/>
    <w:rsid w:val="00375850"/>
    <w:rsid w:val="00377200"/>
    <w:rsid w:val="003801EC"/>
    <w:rsid w:val="0038068C"/>
    <w:rsid w:val="00383BF8"/>
    <w:rsid w:val="00387661"/>
    <w:rsid w:val="003906B9"/>
    <w:rsid w:val="003936AB"/>
    <w:rsid w:val="00394902"/>
    <w:rsid w:val="00395C7D"/>
    <w:rsid w:val="003A2E2A"/>
    <w:rsid w:val="003A772A"/>
    <w:rsid w:val="003A7E9D"/>
    <w:rsid w:val="003B0CB0"/>
    <w:rsid w:val="003C1851"/>
    <w:rsid w:val="003C2F5F"/>
    <w:rsid w:val="003D61AF"/>
    <w:rsid w:val="003E3BA7"/>
    <w:rsid w:val="003F2C26"/>
    <w:rsid w:val="003F6CFD"/>
    <w:rsid w:val="00404794"/>
    <w:rsid w:val="004103C5"/>
    <w:rsid w:val="00411616"/>
    <w:rsid w:val="00411D84"/>
    <w:rsid w:val="00415478"/>
    <w:rsid w:val="00416A20"/>
    <w:rsid w:val="00424D47"/>
    <w:rsid w:val="00430D36"/>
    <w:rsid w:val="00440406"/>
    <w:rsid w:val="00442C4F"/>
    <w:rsid w:val="00444E07"/>
    <w:rsid w:val="0045519E"/>
    <w:rsid w:val="00457C3C"/>
    <w:rsid w:val="00464B05"/>
    <w:rsid w:val="0046621D"/>
    <w:rsid w:val="00470787"/>
    <w:rsid w:val="00477BD8"/>
    <w:rsid w:val="00480CEB"/>
    <w:rsid w:val="00481F65"/>
    <w:rsid w:val="00484DB9"/>
    <w:rsid w:val="0048655B"/>
    <w:rsid w:val="00487B30"/>
    <w:rsid w:val="00490501"/>
    <w:rsid w:val="00495D77"/>
    <w:rsid w:val="004A0C2E"/>
    <w:rsid w:val="004A1501"/>
    <w:rsid w:val="004A2CE4"/>
    <w:rsid w:val="004A5F9D"/>
    <w:rsid w:val="004A61AC"/>
    <w:rsid w:val="004B089B"/>
    <w:rsid w:val="004B517D"/>
    <w:rsid w:val="004B5A41"/>
    <w:rsid w:val="004B65BD"/>
    <w:rsid w:val="004C09FB"/>
    <w:rsid w:val="004C0C68"/>
    <w:rsid w:val="004C0FFE"/>
    <w:rsid w:val="004C3E3B"/>
    <w:rsid w:val="004D642D"/>
    <w:rsid w:val="004D7904"/>
    <w:rsid w:val="004E7893"/>
    <w:rsid w:val="004F1FAE"/>
    <w:rsid w:val="004F39BC"/>
    <w:rsid w:val="00507267"/>
    <w:rsid w:val="00513563"/>
    <w:rsid w:val="00523A7D"/>
    <w:rsid w:val="00523E9F"/>
    <w:rsid w:val="005440D0"/>
    <w:rsid w:val="00544131"/>
    <w:rsid w:val="0054561C"/>
    <w:rsid w:val="0055005B"/>
    <w:rsid w:val="00554186"/>
    <w:rsid w:val="00554E37"/>
    <w:rsid w:val="00557A91"/>
    <w:rsid w:val="0056283F"/>
    <w:rsid w:val="00562D0C"/>
    <w:rsid w:val="00567C0E"/>
    <w:rsid w:val="00572CCE"/>
    <w:rsid w:val="00572F3B"/>
    <w:rsid w:val="00574020"/>
    <w:rsid w:val="00585344"/>
    <w:rsid w:val="005866D2"/>
    <w:rsid w:val="00590EC0"/>
    <w:rsid w:val="00591D36"/>
    <w:rsid w:val="005A01BC"/>
    <w:rsid w:val="005B1E83"/>
    <w:rsid w:val="005B3536"/>
    <w:rsid w:val="005B44BC"/>
    <w:rsid w:val="005B4FF0"/>
    <w:rsid w:val="005B628A"/>
    <w:rsid w:val="005C0A65"/>
    <w:rsid w:val="005C10C0"/>
    <w:rsid w:val="005C4530"/>
    <w:rsid w:val="005D0A73"/>
    <w:rsid w:val="005D7384"/>
    <w:rsid w:val="005D7B55"/>
    <w:rsid w:val="005D7D92"/>
    <w:rsid w:val="005E1B2F"/>
    <w:rsid w:val="005E27C1"/>
    <w:rsid w:val="005E69C5"/>
    <w:rsid w:val="005F69F3"/>
    <w:rsid w:val="005F6E80"/>
    <w:rsid w:val="00604595"/>
    <w:rsid w:val="00611B3A"/>
    <w:rsid w:val="00613F66"/>
    <w:rsid w:val="0061587C"/>
    <w:rsid w:val="00635BB4"/>
    <w:rsid w:val="00643815"/>
    <w:rsid w:val="00643DA0"/>
    <w:rsid w:val="006450F1"/>
    <w:rsid w:val="006511FA"/>
    <w:rsid w:val="006663F7"/>
    <w:rsid w:val="00666EFC"/>
    <w:rsid w:val="00667DE8"/>
    <w:rsid w:val="00673481"/>
    <w:rsid w:val="00691654"/>
    <w:rsid w:val="00696F71"/>
    <w:rsid w:val="006974A2"/>
    <w:rsid w:val="006A0378"/>
    <w:rsid w:val="006A2303"/>
    <w:rsid w:val="006A2BF9"/>
    <w:rsid w:val="006A4A47"/>
    <w:rsid w:val="006B0A45"/>
    <w:rsid w:val="006B6147"/>
    <w:rsid w:val="006C0B2A"/>
    <w:rsid w:val="006C3685"/>
    <w:rsid w:val="006C4D95"/>
    <w:rsid w:val="006C6C24"/>
    <w:rsid w:val="006D4685"/>
    <w:rsid w:val="006D47FC"/>
    <w:rsid w:val="006D5357"/>
    <w:rsid w:val="006E76EB"/>
    <w:rsid w:val="006F5C19"/>
    <w:rsid w:val="00702E87"/>
    <w:rsid w:val="007051A0"/>
    <w:rsid w:val="00717085"/>
    <w:rsid w:val="00722001"/>
    <w:rsid w:val="007233E6"/>
    <w:rsid w:val="00723401"/>
    <w:rsid w:val="0072667D"/>
    <w:rsid w:val="00734A7F"/>
    <w:rsid w:val="00737F42"/>
    <w:rsid w:val="00743EAF"/>
    <w:rsid w:val="0077205F"/>
    <w:rsid w:val="007722C4"/>
    <w:rsid w:val="00774B0C"/>
    <w:rsid w:val="007768DB"/>
    <w:rsid w:val="007904DD"/>
    <w:rsid w:val="00796804"/>
    <w:rsid w:val="00797525"/>
    <w:rsid w:val="007A5532"/>
    <w:rsid w:val="007A7995"/>
    <w:rsid w:val="007C2D95"/>
    <w:rsid w:val="007C4970"/>
    <w:rsid w:val="007C5B48"/>
    <w:rsid w:val="007D5C6B"/>
    <w:rsid w:val="007E4EA5"/>
    <w:rsid w:val="007E6151"/>
    <w:rsid w:val="007F0D20"/>
    <w:rsid w:val="007F0D68"/>
    <w:rsid w:val="00802532"/>
    <w:rsid w:val="008255E0"/>
    <w:rsid w:val="00826FFB"/>
    <w:rsid w:val="00827637"/>
    <w:rsid w:val="00836437"/>
    <w:rsid w:val="00843017"/>
    <w:rsid w:val="008434D2"/>
    <w:rsid w:val="00846255"/>
    <w:rsid w:val="00847B4C"/>
    <w:rsid w:val="00850839"/>
    <w:rsid w:val="00850D76"/>
    <w:rsid w:val="00851A1B"/>
    <w:rsid w:val="00854286"/>
    <w:rsid w:val="00863987"/>
    <w:rsid w:val="008653B2"/>
    <w:rsid w:val="00870CED"/>
    <w:rsid w:val="00871056"/>
    <w:rsid w:val="0087684F"/>
    <w:rsid w:val="008768BF"/>
    <w:rsid w:val="00877B6B"/>
    <w:rsid w:val="00877F87"/>
    <w:rsid w:val="00886DA6"/>
    <w:rsid w:val="0088729F"/>
    <w:rsid w:val="008910FC"/>
    <w:rsid w:val="008929B2"/>
    <w:rsid w:val="0089603E"/>
    <w:rsid w:val="008A62AB"/>
    <w:rsid w:val="008A70B1"/>
    <w:rsid w:val="008B627B"/>
    <w:rsid w:val="008C71D0"/>
    <w:rsid w:val="008D0A19"/>
    <w:rsid w:val="008D56B4"/>
    <w:rsid w:val="008D5C63"/>
    <w:rsid w:val="008D668E"/>
    <w:rsid w:val="008F11CD"/>
    <w:rsid w:val="008F618F"/>
    <w:rsid w:val="008F6256"/>
    <w:rsid w:val="00901A75"/>
    <w:rsid w:val="0091432E"/>
    <w:rsid w:val="00926927"/>
    <w:rsid w:val="00931599"/>
    <w:rsid w:val="00933B12"/>
    <w:rsid w:val="0094496D"/>
    <w:rsid w:val="00946852"/>
    <w:rsid w:val="00947FE5"/>
    <w:rsid w:val="00956B7B"/>
    <w:rsid w:val="00961F83"/>
    <w:rsid w:val="00962103"/>
    <w:rsid w:val="00965E0F"/>
    <w:rsid w:val="00981B6B"/>
    <w:rsid w:val="00984799"/>
    <w:rsid w:val="00993092"/>
    <w:rsid w:val="00995F9F"/>
    <w:rsid w:val="009B1BD2"/>
    <w:rsid w:val="009C6447"/>
    <w:rsid w:val="009D0BB7"/>
    <w:rsid w:val="009D3910"/>
    <w:rsid w:val="009E1D21"/>
    <w:rsid w:val="009E6977"/>
    <w:rsid w:val="009F1072"/>
    <w:rsid w:val="009F3E2A"/>
    <w:rsid w:val="009F4D20"/>
    <w:rsid w:val="00A02B1C"/>
    <w:rsid w:val="00A07C18"/>
    <w:rsid w:val="00A140C0"/>
    <w:rsid w:val="00A201C8"/>
    <w:rsid w:val="00A2163E"/>
    <w:rsid w:val="00A24186"/>
    <w:rsid w:val="00A24231"/>
    <w:rsid w:val="00A2788F"/>
    <w:rsid w:val="00A27DB2"/>
    <w:rsid w:val="00A3098F"/>
    <w:rsid w:val="00A3153F"/>
    <w:rsid w:val="00A31A04"/>
    <w:rsid w:val="00A34443"/>
    <w:rsid w:val="00A3623E"/>
    <w:rsid w:val="00A404F2"/>
    <w:rsid w:val="00A40576"/>
    <w:rsid w:val="00A44BC4"/>
    <w:rsid w:val="00A62529"/>
    <w:rsid w:val="00A664E8"/>
    <w:rsid w:val="00A66FA4"/>
    <w:rsid w:val="00A67112"/>
    <w:rsid w:val="00A735A4"/>
    <w:rsid w:val="00A73A30"/>
    <w:rsid w:val="00A842C6"/>
    <w:rsid w:val="00A85569"/>
    <w:rsid w:val="00A87299"/>
    <w:rsid w:val="00A93CEA"/>
    <w:rsid w:val="00AA5090"/>
    <w:rsid w:val="00AA6AC4"/>
    <w:rsid w:val="00AA72AA"/>
    <w:rsid w:val="00AB24D6"/>
    <w:rsid w:val="00AB4EDD"/>
    <w:rsid w:val="00AC073F"/>
    <w:rsid w:val="00AC28B6"/>
    <w:rsid w:val="00AC3287"/>
    <w:rsid w:val="00AC663A"/>
    <w:rsid w:val="00AC79A9"/>
    <w:rsid w:val="00AE08F2"/>
    <w:rsid w:val="00AE2179"/>
    <w:rsid w:val="00AE336D"/>
    <w:rsid w:val="00AE771C"/>
    <w:rsid w:val="00AF1167"/>
    <w:rsid w:val="00AF31B2"/>
    <w:rsid w:val="00AF64F5"/>
    <w:rsid w:val="00B03128"/>
    <w:rsid w:val="00B05ABA"/>
    <w:rsid w:val="00B200AF"/>
    <w:rsid w:val="00B20229"/>
    <w:rsid w:val="00B21F6D"/>
    <w:rsid w:val="00B2369D"/>
    <w:rsid w:val="00B261F1"/>
    <w:rsid w:val="00B30268"/>
    <w:rsid w:val="00B42505"/>
    <w:rsid w:val="00B47044"/>
    <w:rsid w:val="00B5139C"/>
    <w:rsid w:val="00B5199F"/>
    <w:rsid w:val="00B5222C"/>
    <w:rsid w:val="00B56E25"/>
    <w:rsid w:val="00B56EB7"/>
    <w:rsid w:val="00B671FD"/>
    <w:rsid w:val="00B70ABE"/>
    <w:rsid w:val="00B7111E"/>
    <w:rsid w:val="00B77E87"/>
    <w:rsid w:val="00B84DBC"/>
    <w:rsid w:val="00B878DC"/>
    <w:rsid w:val="00B91B81"/>
    <w:rsid w:val="00B9580C"/>
    <w:rsid w:val="00B97B6F"/>
    <w:rsid w:val="00BA5C4C"/>
    <w:rsid w:val="00BB188A"/>
    <w:rsid w:val="00BB6609"/>
    <w:rsid w:val="00BC1A5A"/>
    <w:rsid w:val="00BC4D79"/>
    <w:rsid w:val="00BD56E2"/>
    <w:rsid w:val="00BE3530"/>
    <w:rsid w:val="00BE791D"/>
    <w:rsid w:val="00BF2B2F"/>
    <w:rsid w:val="00BF7084"/>
    <w:rsid w:val="00C04357"/>
    <w:rsid w:val="00C175FD"/>
    <w:rsid w:val="00C249AE"/>
    <w:rsid w:val="00C273E5"/>
    <w:rsid w:val="00C3734F"/>
    <w:rsid w:val="00C47CDE"/>
    <w:rsid w:val="00C61F77"/>
    <w:rsid w:val="00C66626"/>
    <w:rsid w:val="00C67E15"/>
    <w:rsid w:val="00C76733"/>
    <w:rsid w:val="00C87492"/>
    <w:rsid w:val="00C87F1C"/>
    <w:rsid w:val="00CA00EA"/>
    <w:rsid w:val="00CA1576"/>
    <w:rsid w:val="00CA251D"/>
    <w:rsid w:val="00CA395E"/>
    <w:rsid w:val="00CA39F5"/>
    <w:rsid w:val="00CB043B"/>
    <w:rsid w:val="00CB1030"/>
    <w:rsid w:val="00CB1E55"/>
    <w:rsid w:val="00CB3C8E"/>
    <w:rsid w:val="00CB46F7"/>
    <w:rsid w:val="00CB4F7C"/>
    <w:rsid w:val="00CC4463"/>
    <w:rsid w:val="00CC4874"/>
    <w:rsid w:val="00CC5640"/>
    <w:rsid w:val="00CC62A0"/>
    <w:rsid w:val="00CC66C4"/>
    <w:rsid w:val="00CC6D28"/>
    <w:rsid w:val="00CD0B1A"/>
    <w:rsid w:val="00CD4D69"/>
    <w:rsid w:val="00CE447D"/>
    <w:rsid w:val="00CF0CC8"/>
    <w:rsid w:val="00CF3AA9"/>
    <w:rsid w:val="00D038BF"/>
    <w:rsid w:val="00D22081"/>
    <w:rsid w:val="00D252DC"/>
    <w:rsid w:val="00D33D9E"/>
    <w:rsid w:val="00D364F0"/>
    <w:rsid w:val="00D4188D"/>
    <w:rsid w:val="00D42EFF"/>
    <w:rsid w:val="00D470B3"/>
    <w:rsid w:val="00D53734"/>
    <w:rsid w:val="00D53EFF"/>
    <w:rsid w:val="00D639E0"/>
    <w:rsid w:val="00D63B38"/>
    <w:rsid w:val="00D86CEE"/>
    <w:rsid w:val="00D900EF"/>
    <w:rsid w:val="00D979AB"/>
    <w:rsid w:val="00DA60D1"/>
    <w:rsid w:val="00DB3DB5"/>
    <w:rsid w:val="00DB5C25"/>
    <w:rsid w:val="00DC2C23"/>
    <w:rsid w:val="00DC7F5F"/>
    <w:rsid w:val="00DE129F"/>
    <w:rsid w:val="00DE1DF0"/>
    <w:rsid w:val="00DE3CDA"/>
    <w:rsid w:val="00DF6557"/>
    <w:rsid w:val="00E0064E"/>
    <w:rsid w:val="00E00B6F"/>
    <w:rsid w:val="00E01847"/>
    <w:rsid w:val="00E04C2E"/>
    <w:rsid w:val="00E05203"/>
    <w:rsid w:val="00E11205"/>
    <w:rsid w:val="00E261C3"/>
    <w:rsid w:val="00E27B45"/>
    <w:rsid w:val="00E27DA6"/>
    <w:rsid w:val="00E34938"/>
    <w:rsid w:val="00E36621"/>
    <w:rsid w:val="00E41396"/>
    <w:rsid w:val="00E71B91"/>
    <w:rsid w:val="00E73F8A"/>
    <w:rsid w:val="00E87E17"/>
    <w:rsid w:val="00E90222"/>
    <w:rsid w:val="00E947DB"/>
    <w:rsid w:val="00E94E36"/>
    <w:rsid w:val="00EA2274"/>
    <w:rsid w:val="00EB43B0"/>
    <w:rsid w:val="00ED2111"/>
    <w:rsid w:val="00ED242A"/>
    <w:rsid w:val="00ED361B"/>
    <w:rsid w:val="00ED4EEE"/>
    <w:rsid w:val="00ED77A6"/>
    <w:rsid w:val="00EE0C2D"/>
    <w:rsid w:val="00EE5A89"/>
    <w:rsid w:val="00EF5968"/>
    <w:rsid w:val="00F10C9F"/>
    <w:rsid w:val="00F24561"/>
    <w:rsid w:val="00F317C0"/>
    <w:rsid w:val="00F440B7"/>
    <w:rsid w:val="00F44C0D"/>
    <w:rsid w:val="00F57F8E"/>
    <w:rsid w:val="00F7225A"/>
    <w:rsid w:val="00F81EE4"/>
    <w:rsid w:val="00F84E8E"/>
    <w:rsid w:val="00F935BA"/>
    <w:rsid w:val="00FA18C3"/>
    <w:rsid w:val="00FA4F75"/>
    <w:rsid w:val="00FB04E5"/>
    <w:rsid w:val="00FB54C8"/>
    <w:rsid w:val="00FB716B"/>
    <w:rsid w:val="00FC087D"/>
    <w:rsid w:val="00FC4A00"/>
    <w:rsid w:val="00FC6B7E"/>
    <w:rsid w:val="00FD5C4D"/>
    <w:rsid w:val="00FE25A7"/>
    <w:rsid w:val="00FE3ED2"/>
    <w:rsid w:val="00FE7CB7"/>
    <w:rsid w:val="00FF1BBE"/>
    <w:rsid w:val="00FF2003"/>
    <w:rsid w:val="00FF72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D76"/>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0D76"/>
    <w:pPr>
      <w:ind w:left="720"/>
      <w:contextualSpacing/>
    </w:pPr>
  </w:style>
  <w:style w:type="paragraph" w:styleId="BodyText">
    <w:name w:val="Body Text"/>
    <w:basedOn w:val="Normal"/>
    <w:link w:val="BodyTextChar"/>
    <w:rsid w:val="00850D76"/>
    <w:rPr>
      <w:rFonts w:ascii="Tahoma" w:hAnsi="Tahoma" w:cs="Tahoma"/>
      <w:szCs w:val="20"/>
      <w:lang w:val="id-ID"/>
    </w:rPr>
  </w:style>
  <w:style w:type="character" w:customStyle="1" w:styleId="BodyTextChar">
    <w:name w:val="Body Text Char"/>
    <w:link w:val="BodyText"/>
    <w:rsid w:val="00850D76"/>
    <w:rPr>
      <w:rFonts w:ascii="Tahoma" w:eastAsia="Times New Roman" w:hAnsi="Tahoma" w:cs="Tahoma"/>
      <w:sz w:val="24"/>
      <w:szCs w:val="20"/>
    </w:rPr>
  </w:style>
  <w:style w:type="paragraph" w:styleId="HTMLPreformatted">
    <w:name w:val="HTML Preformatted"/>
    <w:basedOn w:val="Normal"/>
    <w:link w:val="HTMLPreformattedChar"/>
    <w:rsid w:val="00850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850D76"/>
    <w:rPr>
      <w:rFonts w:ascii="Courier New" w:eastAsia="Times New Roman" w:hAnsi="Courier New" w:cs="Times New Roman"/>
      <w:sz w:val="20"/>
      <w:szCs w:val="20"/>
      <w:lang w:val="en-US"/>
    </w:rPr>
  </w:style>
  <w:style w:type="paragraph" w:styleId="BodyTextIndent">
    <w:name w:val="Body Text Indent"/>
    <w:basedOn w:val="Normal"/>
    <w:link w:val="BodyTextIndentChar"/>
    <w:uiPriority w:val="99"/>
    <w:unhideWhenUsed/>
    <w:rsid w:val="00871056"/>
    <w:pPr>
      <w:spacing w:after="120"/>
      <w:ind w:left="283"/>
    </w:pPr>
  </w:style>
  <w:style w:type="character" w:customStyle="1" w:styleId="BodyTextIndentChar">
    <w:name w:val="Body Text Indent Char"/>
    <w:link w:val="BodyTextIndent"/>
    <w:uiPriority w:val="99"/>
    <w:rsid w:val="00871056"/>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871056"/>
    <w:pPr>
      <w:spacing w:after="120" w:line="480" w:lineRule="auto"/>
      <w:ind w:left="283"/>
    </w:pPr>
    <w:rPr>
      <w:lang w:val="id-ID"/>
    </w:rPr>
  </w:style>
  <w:style w:type="character" w:customStyle="1" w:styleId="BodyTextIndent2Char">
    <w:name w:val="Body Text Indent 2 Char"/>
    <w:link w:val="BodyTextIndent2"/>
    <w:rsid w:val="0087105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71056"/>
    <w:rPr>
      <w:rFonts w:ascii="Tahoma" w:hAnsi="Tahoma" w:cs="Tahoma"/>
      <w:sz w:val="16"/>
      <w:szCs w:val="16"/>
    </w:rPr>
  </w:style>
  <w:style w:type="character" w:customStyle="1" w:styleId="BalloonTextChar">
    <w:name w:val="Balloon Text Char"/>
    <w:link w:val="BalloonText"/>
    <w:uiPriority w:val="99"/>
    <w:semiHidden/>
    <w:rsid w:val="00871056"/>
    <w:rPr>
      <w:rFonts w:ascii="Tahoma" w:eastAsia="Times New Roman" w:hAnsi="Tahoma" w:cs="Tahoma"/>
      <w:sz w:val="16"/>
      <w:szCs w:val="16"/>
      <w:lang w:val="en-US"/>
    </w:rPr>
  </w:style>
  <w:style w:type="paragraph" w:styleId="Header">
    <w:name w:val="header"/>
    <w:basedOn w:val="Normal"/>
    <w:link w:val="HeaderChar"/>
    <w:uiPriority w:val="99"/>
    <w:semiHidden/>
    <w:unhideWhenUsed/>
    <w:rsid w:val="0038068C"/>
    <w:pPr>
      <w:tabs>
        <w:tab w:val="center" w:pos="4513"/>
        <w:tab w:val="right" w:pos="9026"/>
      </w:tabs>
    </w:pPr>
  </w:style>
  <w:style w:type="character" w:customStyle="1" w:styleId="HeaderChar">
    <w:name w:val="Header Char"/>
    <w:link w:val="Header"/>
    <w:uiPriority w:val="99"/>
    <w:semiHidden/>
    <w:rsid w:val="0038068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8068C"/>
    <w:pPr>
      <w:tabs>
        <w:tab w:val="center" w:pos="4513"/>
        <w:tab w:val="right" w:pos="9026"/>
      </w:tabs>
    </w:pPr>
  </w:style>
  <w:style w:type="character" w:customStyle="1" w:styleId="FooterChar">
    <w:name w:val="Footer Char"/>
    <w:link w:val="Footer"/>
    <w:uiPriority w:val="99"/>
    <w:rsid w:val="0038068C"/>
    <w:rPr>
      <w:rFonts w:ascii="Times New Roman" w:eastAsia="Times New Roman" w:hAnsi="Times New Roman" w:cs="Times New Roman"/>
      <w:sz w:val="24"/>
      <w:szCs w:val="24"/>
      <w:lang w:val="en-US"/>
    </w:rPr>
  </w:style>
  <w:style w:type="table" w:styleId="TableGrid">
    <w:name w:val="Table Grid"/>
    <w:basedOn w:val="TableNormal"/>
    <w:uiPriority w:val="59"/>
    <w:rsid w:val="00D63B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034524"/>
  </w:style>
  <w:style w:type="paragraph" w:customStyle="1" w:styleId="a2">
    <w:name w:val="a2"/>
    <w:basedOn w:val="Normal"/>
    <w:qFormat/>
    <w:rsid w:val="002B724E"/>
    <w:pPr>
      <w:widowControl w:val="0"/>
      <w:numPr>
        <w:ilvl w:val="1"/>
        <w:numId w:val="22"/>
      </w:numPr>
      <w:autoSpaceDE w:val="0"/>
      <w:autoSpaceDN w:val="0"/>
      <w:adjustRightInd w:val="0"/>
      <w:spacing w:line="360" w:lineRule="auto"/>
      <w:ind w:left="720" w:hanging="720"/>
      <w:jc w:val="both"/>
    </w:pPr>
    <w:rPr>
      <w:b/>
      <w:bCs/>
      <w:lang w:val="id-ID"/>
    </w:rPr>
  </w:style>
  <w:style w:type="character" w:styleId="Hyperlink">
    <w:name w:val="Hyperlink"/>
    <w:uiPriority w:val="99"/>
    <w:semiHidden/>
    <w:unhideWhenUsed/>
    <w:rsid w:val="002C627F"/>
    <w:rPr>
      <w:color w:val="0000FF"/>
      <w:u w:val="single"/>
    </w:rPr>
  </w:style>
  <w:style w:type="paragraph" w:customStyle="1" w:styleId="Default">
    <w:name w:val="Default"/>
    <w:rsid w:val="002D2B17"/>
    <w:pPr>
      <w:autoSpaceDE w:val="0"/>
      <w:autoSpaceDN w:val="0"/>
      <w:adjustRightInd w:val="0"/>
    </w:pPr>
    <w:rPr>
      <w:rFonts w:ascii="Bookman Old Style" w:hAnsi="Bookman Old Style" w:cs="Bookman Old Style"/>
      <w:color w:val="000000"/>
      <w:sz w:val="24"/>
      <w:szCs w:val="24"/>
      <w:lang w:val="en-US" w:eastAsia="en-US"/>
    </w:rPr>
  </w:style>
  <w:style w:type="character" w:customStyle="1" w:styleId="Bodytext0">
    <w:name w:val="Body text_"/>
    <w:link w:val="Bodytext1"/>
    <w:rsid w:val="00123DAF"/>
    <w:rPr>
      <w:sz w:val="21"/>
      <w:szCs w:val="21"/>
      <w:shd w:val="clear" w:color="auto" w:fill="FFFFFF"/>
    </w:rPr>
  </w:style>
  <w:style w:type="paragraph" w:customStyle="1" w:styleId="Bodytext1">
    <w:name w:val="Body text"/>
    <w:basedOn w:val="Normal"/>
    <w:link w:val="Bodytext0"/>
    <w:rsid w:val="00123DAF"/>
    <w:pPr>
      <w:shd w:val="clear" w:color="auto" w:fill="FFFFFF"/>
      <w:spacing w:before="60" w:line="403" w:lineRule="exact"/>
      <w:ind w:hanging="440"/>
      <w:jc w:val="both"/>
    </w:pPr>
    <w:rPr>
      <w:rFonts w:ascii="Calibri" w:eastAsia="Calibri" w:hAnsi="Calibri"/>
      <w:sz w:val="21"/>
      <w:szCs w:val="21"/>
    </w:rPr>
  </w:style>
  <w:style w:type="character" w:customStyle="1" w:styleId="Heading2">
    <w:name w:val="Heading #2_"/>
    <w:link w:val="Heading20"/>
    <w:rsid w:val="00123DAF"/>
    <w:rPr>
      <w:sz w:val="21"/>
      <w:szCs w:val="21"/>
      <w:shd w:val="clear" w:color="auto" w:fill="FFFFFF"/>
    </w:rPr>
  </w:style>
  <w:style w:type="paragraph" w:customStyle="1" w:styleId="Heading20">
    <w:name w:val="Heading #2"/>
    <w:basedOn w:val="Normal"/>
    <w:link w:val="Heading2"/>
    <w:rsid w:val="00123DAF"/>
    <w:pPr>
      <w:shd w:val="clear" w:color="auto" w:fill="FFFFFF"/>
      <w:spacing w:before="960" w:after="60" w:line="0" w:lineRule="atLeast"/>
      <w:ind w:hanging="360"/>
      <w:outlineLvl w:val="1"/>
    </w:pPr>
    <w:rPr>
      <w:rFonts w:ascii="Calibri" w:eastAsia="Calibri" w:hAnsi="Calibri"/>
      <w:sz w:val="21"/>
      <w:szCs w:val="21"/>
    </w:rPr>
  </w:style>
  <w:style w:type="paragraph" w:styleId="NoSpacing">
    <w:name w:val="No Spacing"/>
    <w:uiPriority w:val="1"/>
    <w:qFormat/>
    <w:rsid w:val="001171E9"/>
    <w:rPr>
      <w:rFonts w:ascii="Times New Roman" w:eastAsia="Times New Roman" w:hAnsi="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4741000">
      <w:bodyDiv w:val="1"/>
      <w:marLeft w:val="0"/>
      <w:marRight w:val="0"/>
      <w:marTop w:val="0"/>
      <w:marBottom w:val="0"/>
      <w:divBdr>
        <w:top w:val="none" w:sz="0" w:space="0" w:color="auto"/>
        <w:left w:val="none" w:sz="0" w:space="0" w:color="auto"/>
        <w:bottom w:val="none" w:sz="0" w:space="0" w:color="auto"/>
        <w:right w:val="none" w:sz="0" w:space="0" w:color="auto"/>
      </w:divBdr>
    </w:div>
    <w:div w:id="102457456">
      <w:bodyDiv w:val="1"/>
      <w:marLeft w:val="0"/>
      <w:marRight w:val="0"/>
      <w:marTop w:val="0"/>
      <w:marBottom w:val="0"/>
      <w:divBdr>
        <w:top w:val="none" w:sz="0" w:space="0" w:color="auto"/>
        <w:left w:val="none" w:sz="0" w:space="0" w:color="auto"/>
        <w:bottom w:val="none" w:sz="0" w:space="0" w:color="auto"/>
        <w:right w:val="none" w:sz="0" w:space="0" w:color="auto"/>
      </w:divBdr>
    </w:div>
    <w:div w:id="275793655">
      <w:bodyDiv w:val="1"/>
      <w:marLeft w:val="0"/>
      <w:marRight w:val="0"/>
      <w:marTop w:val="0"/>
      <w:marBottom w:val="0"/>
      <w:divBdr>
        <w:top w:val="none" w:sz="0" w:space="0" w:color="auto"/>
        <w:left w:val="none" w:sz="0" w:space="0" w:color="auto"/>
        <w:bottom w:val="none" w:sz="0" w:space="0" w:color="auto"/>
        <w:right w:val="none" w:sz="0" w:space="0" w:color="auto"/>
      </w:divBdr>
      <w:divsChild>
        <w:div w:id="596988774">
          <w:marLeft w:val="1829"/>
          <w:marRight w:val="0"/>
          <w:marTop w:val="120"/>
          <w:marBottom w:val="0"/>
          <w:divBdr>
            <w:top w:val="none" w:sz="0" w:space="0" w:color="auto"/>
            <w:left w:val="none" w:sz="0" w:space="0" w:color="auto"/>
            <w:bottom w:val="none" w:sz="0" w:space="0" w:color="auto"/>
            <w:right w:val="none" w:sz="0" w:space="0" w:color="auto"/>
          </w:divBdr>
        </w:div>
      </w:divsChild>
    </w:div>
    <w:div w:id="311912192">
      <w:bodyDiv w:val="1"/>
      <w:marLeft w:val="0"/>
      <w:marRight w:val="0"/>
      <w:marTop w:val="0"/>
      <w:marBottom w:val="0"/>
      <w:divBdr>
        <w:top w:val="none" w:sz="0" w:space="0" w:color="auto"/>
        <w:left w:val="none" w:sz="0" w:space="0" w:color="auto"/>
        <w:bottom w:val="none" w:sz="0" w:space="0" w:color="auto"/>
        <w:right w:val="none" w:sz="0" w:space="0" w:color="auto"/>
      </w:divBdr>
    </w:div>
    <w:div w:id="445545192">
      <w:bodyDiv w:val="1"/>
      <w:marLeft w:val="0"/>
      <w:marRight w:val="0"/>
      <w:marTop w:val="0"/>
      <w:marBottom w:val="0"/>
      <w:divBdr>
        <w:top w:val="none" w:sz="0" w:space="0" w:color="auto"/>
        <w:left w:val="none" w:sz="0" w:space="0" w:color="auto"/>
        <w:bottom w:val="none" w:sz="0" w:space="0" w:color="auto"/>
        <w:right w:val="none" w:sz="0" w:space="0" w:color="auto"/>
      </w:divBdr>
    </w:div>
    <w:div w:id="531649167">
      <w:bodyDiv w:val="1"/>
      <w:marLeft w:val="0"/>
      <w:marRight w:val="0"/>
      <w:marTop w:val="0"/>
      <w:marBottom w:val="0"/>
      <w:divBdr>
        <w:top w:val="none" w:sz="0" w:space="0" w:color="auto"/>
        <w:left w:val="none" w:sz="0" w:space="0" w:color="auto"/>
        <w:bottom w:val="none" w:sz="0" w:space="0" w:color="auto"/>
        <w:right w:val="none" w:sz="0" w:space="0" w:color="auto"/>
      </w:divBdr>
    </w:div>
    <w:div w:id="569197857">
      <w:bodyDiv w:val="1"/>
      <w:marLeft w:val="0"/>
      <w:marRight w:val="0"/>
      <w:marTop w:val="0"/>
      <w:marBottom w:val="0"/>
      <w:divBdr>
        <w:top w:val="none" w:sz="0" w:space="0" w:color="auto"/>
        <w:left w:val="none" w:sz="0" w:space="0" w:color="auto"/>
        <w:bottom w:val="none" w:sz="0" w:space="0" w:color="auto"/>
        <w:right w:val="none" w:sz="0" w:space="0" w:color="auto"/>
      </w:divBdr>
    </w:div>
    <w:div w:id="593782068">
      <w:bodyDiv w:val="1"/>
      <w:marLeft w:val="0"/>
      <w:marRight w:val="0"/>
      <w:marTop w:val="0"/>
      <w:marBottom w:val="0"/>
      <w:divBdr>
        <w:top w:val="none" w:sz="0" w:space="0" w:color="auto"/>
        <w:left w:val="none" w:sz="0" w:space="0" w:color="auto"/>
        <w:bottom w:val="none" w:sz="0" w:space="0" w:color="auto"/>
        <w:right w:val="none" w:sz="0" w:space="0" w:color="auto"/>
      </w:divBdr>
    </w:div>
    <w:div w:id="714237518">
      <w:bodyDiv w:val="1"/>
      <w:marLeft w:val="0"/>
      <w:marRight w:val="0"/>
      <w:marTop w:val="0"/>
      <w:marBottom w:val="0"/>
      <w:divBdr>
        <w:top w:val="none" w:sz="0" w:space="0" w:color="auto"/>
        <w:left w:val="none" w:sz="0" w:space="0" w:color="auto"/>
        <w:bottom w:val="none" w:sz="0" w:space="0" w:color="auto"/>
        <w:right w:val="none" w:sz="0" w:space="0" w:color="auto"/>
      </w:divBdr>
    </w:div>
    <w:div w:id="722607031">
      <w:bodyDiv w:val="1"/>
      <w:marLeft w:val="0"/>
      <w:marRight w:val="0"/>
      <w:marTop w:val="0"/>
      <w:marBottom w:val="0"/>
      <w:divBdr>
        <w:top w:val="none" w:sz="0" w:space="0" w:color="auto"/>
        <w:left w:val="none" w:sz="0" w:space="0" w:color="auto"/>
        <w:bottom w:val="none" w:sz="0" w:space="0" w:color="auto"/>
        <w:right w:val="none" w:sz="0" w:space="0" w:color="auto"/>
      </w:divBdr>
    </w:div>
    <w:div w:id="1001468434">
      <w:bodyDiv w:val="1"/>
      <w:marLeft w:val="0"/>
      <w:marRight w:val="0"/>
      <w:marTop w:val="0"/>
      <w:marBottom w:val="0"/>
      <w:divBdr>
        <w:top w:val="none" w:sz="0" w:space="0" w:color="auto"/>
        <w:left w:val="none" w:sz="0" w:space="0" w:color="auto"/>
        <w:bottom w:val="none" w:sz="0" w:space="0" w:color="auto"/>
        <w:right w:val="none" w:sz="0" w:space="0" w:color="auto"/>
      </w:divBdr>
    </w:div>
    <w:div w:id="1023824390">
      <w:bodyDiv w:val="1"/>
      <w:marLeft w:val="0"/>
      <w:marRight w:val="0"/>
      <w:marTop w:val="0"/>
      <w:marBottom w:val="0"/>
      <w:divBdr>
        <w:top w:val="none" w:sz="0" w:space="0" w:color="auto"/>
        <w:left w:val="none" w:sz="0" w:space="0" w:color="auto"/>
        <w:bottom w:val="none" w:sz="0" w:space="0" w:color="auto"/>
        <w:right w:val="none" w:sz="0" w:space="0" w:color="auto"/>
      </w:divBdr>
    </w:div>
    <w:div w:id="1197430021">
      <w:bodyDiv w:val="1"/>
      <w:marLeft w:val="0"/>
      <w:marRight w:val="0"/>
      <w:marTop w:val="0"/>
      <w:marBottom w:val="0"/>
      <w:divBdr>
        <w:top w:val="none" w:sz="0" w:space="0" w:color="auto"/>
        <w:left w:val="none" w:sz="0" w:space="0" w:color="auto"/>
        <w:bottom w:val="none" w:sz="0" w:space="0" w:color="auto"/>
        <w:right w:val="none" w:sz="0" w:space="0" w:color="auto"/>
      </w:divBdr>
    </w:div>
    <w:div w:id="1496140384">
      <w:bodyDiv w:val="1"/>
      <w:marLeft w:val="0"/>
      <w:marRight w:val="0"/>
      <w:marTop w:val="0"/>
      <w:marBottom w:val="0"/>
      <w:divBdr>
        <w:top w:val="none" w:sz="0" w:space="0" w:color="auto"/>
        <w:left w:val="none" w:sz="0" w:space="0" w:color="auto"/>
        <w:bottom w:val="none" w:sz="0" w:space="0" w:color="auto"/>
        <w:right w:val="none" w:sz="0" w:space="0" w:color="auto"/>
      </w:divBdr>
    </w:div>
    <w:div w:id="1562017476">
      <w:bodyDiv w:val="1"/>
      <w:marLeft w:val="0"/>
      <w:marRight w:val="0"/>
      <w:marTop w:val="0"/>
      <w:marBottom w:val="0"/>
      <w:divBdr>
        <w:top w:val="none" w:sz="0" w:space="0" w:color="auto"/>
        <w:left w:val="none" w:sz="0" w:space="0" w:color="auto"/>
        <w:bottom w:val="none" w:sz="0" w:space="0" w:color="auto"/>
        <w:right w:val="none" w:sz="0" w:space="0" w:color="auto"/>
      </w:divBdr>
      <w:divsChild>
        <w:div w:id="1308625353">
          <w:marLeft w:val="1555"/>
          <w:marRight w:val="0"/>
          <w:marTop w:val="240"/>
          <w:marBottom w:val="0"/>
          <w:divBdr>
            <w:top w:val="none" w:sz="0" w:space="0" w:color="auto"/>
            <w:left w:val="none" w:sz="0" w:space="0" w:color="auto"/>
            <w:bottom w:val="none" w:sz="0" w:space="0" w:color="auto"/>
            <w:right w:val="none" w:sz="0" w:space="0" w:color="auto"/>
          </w:divBdr>
        </w:div>
      </w:divsChild>
    </w:div>
    <w:div w:id="1576209047">
      <w:bodyDiv w:val="1"/>
      <w:marLeft w:val="0"/>
      <w:marRight w:val="0"/>
      <w:marTop w:val="0"/>
      <w:marBottom w:val="0"/>
      <w:divBdr>
        <w:top w:val="none" w:sz="0" w:space="0" w:color="auto"/>
        <w:left w:val="none" w:sz="0" w:space="0" w:color="auto"/>
        <w:bottom w:val="none" w:sz="0" w:space="0" w:color="auto"/>
        <w:right w:val="none" w:sz="0" w:space="0" w:color="auto"/>
      </w:divBdr>
      <w:divsChild>
        <w:div w:id="386801907">
          <w:marLeft w:val="1699"/>
          <w:marRight w:val="0"/>
          <w:marTop w:val="0"/>
          <w:marBottom w:val="0"/>
          <w:divBdr>
            <w:top w:val="none" w:sz="0" w:space="0" w:color="auto"/>
            <w:left w:val="none" w:sz="0" w:space="0" w:color="auto"/>
            <w:bottom w:val="none" w:sz="0" w:space="0" w:color="auto"/>
            <w:right w:val="none" w:sz="0" w:space="0" w:color="auto"/>
          </w:divBdr>
        </w:div>
        <w:div w:id="691802606">
          <w:marLeft w:val="1699"/>
          <w:marRight w:val="0"/>
          <w:marTop w:val="0"/>
          <w:marBottom w:val="0"/>
          <w:divBdr>
            <w:top w:val="none" w:sz="0" w:space="0" w:color="auto"/>
            <w:left w:val="none" w:sz="0" w:space="0" w:color="auto"/>
            <w:bottom w:val="none" w:sz="0" w:space="0" w:color="auto"/>
            <w:right w:val="none" w:sz="0" w:space="0" w:color="auto"/>
          </w:divBdr>
        </w:div>
        <w:div w:id="1405293780">
          <w:marLeft w:val="1699"/>
          <w:marRight w:val="0"/>
          <w:marTop w:val="0"/>
          <w:marBottom w:val="0"/>
          <w:divBdr>
            <w:top w:val="none" w:sz="0" w:space="0" w:color="auto"/>
            <w:left w:val="none" w:sz="0" w:space="0" w:color="auto"/>
            <w:bottom w:val="none" w:sz="0" w:space="0" w:color="auto"/>
            <w:right w:val="none" w:sz="0" w:space="0" w:color="auto"/>
          </w:divBdr>
        </w:div>
      </w:divsChild>
    </w:div>
    <w:div w:id="1577351090">
      <w:bodyDiv w:val="1"/>
      <w:marLeft w:val="0"/>
      <w:marRight w:val="0"/>
      <w:marTop w:val="0"/>
      <w:marBottom w:val="0"/>
      <w:divBdr>
        <w:top w:val="none" w:sz="0" w:space="0" w:color="auto"/>
        <w:left w:val="none" w:sz="0" w:space="0" w:color="auto"/>
        <w:bottom w:val="none" w:sz="0" w:space="0" w:color="auto"/>
        <w:right w:val="none" w:sz="0" w:space="0" w:color="auto"/>
      </w:divBdr>
    </w:div>
    <w:div w:id="1634172222">
      <w:bodyDiv w:val="1"/>
      <w:marLeft w:val="0"/>
      <w:marRight w:val="0"/>
      <w:marTop w:val="0"/>
      <w:marBottom w:val="0"/>
      <w:divBdr>
        <w:top w:val="none" w:sz="0" w:space="0" w:color="auto"/>
        <w:left w:val="none" w:sz="0" w:space="0" w:color="auto"/>
        <w:bottom w:val="none" w:sz="0" w:space="0" w:color="auto"/>
        <w:right w:val="none" w:sz="0" w:space="0" w:color="auto"/>
      </w:divBdr>
      <w:divsChild>
        <w:div w:id="245772553">
          <w:marLeft w:val="1411"/>
          <w:marRight w:val="0"/>
          <w:marTop w:val="0"/>
          <w:marBottom w:val="0"/>
          <w:divBdr>
            <w:top w:val="none" w:sz="0" w:space="0" w:color="auto"/>
            <w:left w:val="none" w:sz="0" w:space="0" w:color="auto"/>
            <w:bottom w:val="none" w:sz="0" w:space="0" w:color="auto"/>
            <w:right w:val="none" w:sz="0" w:space="0" w:color="auto"/>
          </w:divBdr>
        </w:div>
        <w:div w:id="931741353">
          <w:marLeft w:val="1411"/>
          <w:marRight w:val="0"/>
          <w:marTop w:val="0"/>
          <w:marBottom w:val="0"/>
          <w:divBdr>
            <w:top w:val="none" w:sz="0" w:space="0" w:color="auto"/>
            <w:left w:val="none" w:sz="0" w:space="0" w:color="auto"/>
            <w:bottom w:val="none" w:sz="0" w:space="0" w:color="auto"/>
            <w:right w:val="none" w:sz="0" w:space="0" w:color="auto"/>
          </w:divBdr>
        </w:div>
        <w:div w:id="1057243974">
          <w:marLeft w:val="1411"/>
          <w:marRight w:val="0"/>
          <w:marTop w:val="240"/>
          <w:marBottom w:val="0"/>
          <w:divBdr>
            <w:top w:val="none" w:sz="0" w:space="0" w:color="auto"/>
            <w:left w:val="none" w:sz="0" w:space="0" w:color="auto"/>
            <w:bottom w:val="none" w:sz="0" w:space="0" w:color="auto"/>
            <w:right w:val="none" w:sz="0" w:space="0" w:color="auto"/>
          </w:divBdr>
        </w:div>
        <w:div w:id="1999455214">
          <w:marLeft w:val="1411"/>
          <w:marRight w:val="0"/>
          <w:marTop w:val="0"/>
          <w:marBottom w:val="0"/>
          <w:divBdr>
            <w:top w:val="none" w:sz="0" w:space="0" w:color="auto"/>
            <w:left w:val="none" w:sz="0" w:space="0" w:color="auto"/>
            <w:bottom w:val="none" w:sz="0" w:space="0" w:color="auto"/>
            <w:right w:val="none" w:sz="0" w:space="0" w:color="auto"/>
          </w:divBdr>
        </w:div>
      </w:divsChild>
    </w:div>
    <w:div w:id="1704288002">
      <w:bodyDiv w:val="1"/>
      <w:marLeft w:val="0"/>
      <w:marRight w:val="0"/>
      <w:marTop w:val="0"/>
      <w:marBottom w:val="0"/>
      <w:divBdr>
        <w:top w:val="none" w:sz="0" w:space="0" w:color="auto"/>
        <w:left w:val="none" w:sz="0" w:space="0" w:color="auto"/>
        <w:bottom w:val="none" w:sz="0" w:space="0" w:color="auto"/>
        <w:right w:val="none" w:sz="0" w:space="0" w:color="auto"/>
      </w:divBdr>
    </w:div>
    <w:div w:id="1762141162">
      <w:bodyDiv w:val="1"/>
      <w:marLeft w:val="0"/>
      <w:marRight w:val="0"/>
      <w:marTop w:val="0"/>
      <w:marBottom w:val="0"/>
      <w:divBdr>
        <w:top w:val="none" w:sz="0" w:space="0" w:color="auto"/>
        <w:left w:val="none" w:sz="0" w:space="0" w:color="auto"/>
        <w:bottom w:val="none" w:sz="0" w:space="0" w:color="auto"/>
        <w:right w:val="none" w:sz="0" w:space="0" w:color="auto"/>
      </w:divBdr>
    </w:div>
    <w:div w:id="1772627289">
      <w:bodyDiv w:val="1"/>
      <w:marLeft w:val="0"/>
      <w:marRight w:val="0"/>
      <w:marTop w:val="0"/>
      <w:marBottom w:val="0"/>
      <w:divBdr>
        <w:top w:val="none" w:sz="0" w:space="0" w:color="auto"/>
        <w:left w:val="none" w:sz="0" w:space="0" w:color="auto"/>
        <w:bottom w:val="none" w:sz="0" w:space="0" w:color="auto"/>
        <w:right w:val="none" w:sz="0" w:space="0" w:color="auto"/>
      </w:divBdr>
    </w:div>
    <w:div w:id="1850369876">
      <w:bodyDiv w:val="1"/>
      <w:marLeft w:val="0"/>
      <w:marRight w:val="0"/>
      <w:marTop w:val="0"/>
      <w:marBottom w:val="0"/>
      <w:divBdr>
        <w:top w:val="none" w:sz="0" w:space="0" w:color="auto"/>
        <w:left w:val="none" w:sz="0" w:space="0" w:color="auto"/>
        <w:bottom w:val="none" w:sz="0" w:space="0" w:color="auto"/>
        <w:right w:val="none" w:sz="0" w:space="0" w:color="auto"/>
      </w:divBdr>
    </w:div>
    <w:div w:id="2084330867">
      <w:bodyDiv w:val="1"/>
      <w:marLeft w:val="0"/>
      <w:marRight w:val="0"/>
      <w:marTop w:val="0"/>
      <w:marBottom w:val="0"/>
      <w:divBdr>
        <w:top w:val="none" w:sz="0" w:space="0" w:color="auto"/>
        <w:left w:val="none" w:sz="0" w:space="0" w:color="auto"/>
        <w:bottom w:val="none" w:sz="0" w:space="0" w:color="auto"/>
        <w:right w:val="none" w:sz="0" w:space="0" w:color="auto"/>
      </w:divBdr>
    </w:div>
    <w:div w:id="211027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Office_Excel_Worksheet1.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9E63F-D407-4DD5-BC3D-0C1B29E72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38</Pages>
  <Words>8217</Words>
  <Characters>46837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thosiba</cp:lastModifiedBy>
  <cp:revision>53</cp:revision>
  <cp:lastPrinted>2012-09-19T03:55:00Z</cp:lastPrinted>
  <dcterms:created xsi:type="dcterms:W3CDTF">2013-05-13T17:18:00Z</dcterms:created>
  <dcterms:modified xsi:type="dcterms:W3CDTF">2014-02-22T13:03:00Z</dcterms:modified>
</cp:coreProperties>
</file>